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9B61CE7" w14:textId="5F209C67" w:rsidR="00D262D1" w:rsidRPr="00967CFB" w:rsidRDefault="00D262D1" w:rsidP="00D262D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42484F">
        <w:rPr>
          <w:rFonts w:ascii="Arial" w:hAnsi="Arial" w:cs="Arial"/>
          <w:b/>
          <w:bCs/>
          <w:sz w:val="28"/>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849A2" w:rsidRPr="006849A2">
        <w:rPr>
          <w:rFonts w:ascii="Arial" w:hAnsi="Arial" w:cs="Arial"/>
          <w:b/>
          <w:bCs/>
          <w:sz w:val="28"/>
        </w:rPr>
        <w:t>R1-2400053</w:t>
      </w:r>
    </w:p>
    <w:p w14:paraId="4A7F9A17" w14:textId="0B182F7F" w:rsidR="00D262D1" w:rsidRPr="009513AC" w:rsidRDefault="00D8707A" w:rsidP="00D262D1">
      <w:pPr>
        <w:tabs>
          <w:tab w:val="center" w:pos="4536"/>
          <w:tab w:val="right" w:pos="9072"/>
        </w:tabs>
        <w:rPr>
          <w:rFonts w:ascii="Arial" w:hAnsi="Arial" w:cs="Arial"/>
          <w:b/>
          <w:bCs/>
          <w:sz w:val="28"/>
          <w:lang w:eastAsia="ja-JP"/>
        </w:rPr>
      </w:pPr>
      <w:r w:rsidRPr="00D8707A">
        <w:rPr>
          <w:rFonts w:ascii="Arial" w:hAnsi="Arial" w:cs="Arial"/>
          <w:b/>
          <w:bCs/>
          <w:sz w:val="28"/>
          <w:lang w:eastAsia="ja-JP"/>
        </w:rPr>
        <w:t>Athens, Greece, February 26th – March 1st, 2024</w:t>
      </w:r>
    </w:p>
    <w:p w14:paraId="1423CAFA" w14:textId="77777777" w:rsidR="002E6B5E" w:rsidRPr="00693F0C" w:rsidRDefault="002E6B5E" w:rsidP="006A23DE">
      <w:pPr>
        <w:pStyle w:val="a5"/>
        <w:jc w:val="both"/>
        <w:rPr>
          <w:rFonts w:ascii="Times New Roman" w:hAnsi="Times New Roman"/>
          <w:i w:val="0"/>
          <w:iCs/>
          <w:sz w:val="20"/>
          <w:lang w:eastAsia="ja-JP"/>
        </w:rPr>
      </w:pPr>
    </w:p>
    <w:p w14:paraId="3C2E89F9" w14:textId="78501BF5"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0" w:name="Source"/>
      <w:bookmarkEnd w:id="0"/>
      <w:r w:rsidR="009E7475" w:rsidRPr="0028551E">
        <w:rPr>
          <w:b/>
          <w:noProof/>
          <w:lang w:val="en-US"/>
        </w:rPr>
        <w:t>9.3.</w:t>
      </w:r>
      <w:r w:rsidR="0042484F">
        <w:rPr>
          <w:b/>
          <w:noProof/>
          <w:lang w:val="en-US"/>
        </w:rPr>
        <w:t>1</w:t>
      </w:r>
    </w:p>
    <w:p w14:paraId="606FF54A" w14:textId="3043BBD3" w:rsidR="008768FE" w:rsidRPr="0028551E" w:rsidRDefault="008768FE" w:rsidP="006A23DE">
      <w:pPr>
        <w:tabs>
          <w:tab w:val="left" w:pos="1555"/>
        </w:tabs>
        <w:jc w:val="both"/>
        <w:rPr>
          <w:b/>
          <w:noProof/>
          <w:lang w:val="en-US"/>
        </w:rPr>
      </w:pPr>
      <w:r w:rsidRPr="0028551E">
        <w:rPr>
          <w:b/>
          <w:noProof/>
          <w:lang w:val="en-US"/>
        </w:rPr>
        <w:t>So</w:t>
      </w:r>
      <w:r w:rsidR="0042484F">
        <w:rPr>
          <w:b/>
          <w:noProof/>
          <w:lang w:val="en-US"/>
        </w:rPr>
        <w:t xml:space="preserve">urce: </w:t>
      </w:r>
      <w:r w:rsidR="0042484F">
        <w:rPr>
          <w:b/>
          <w:noProof/>
          <w:lang w:val="en-US"/>
        </w:rPr>
        <w:tab/>
        <w:t>Spreadtrum Communication</w:t>
      </w:r>
    </w:p>
    <w:p w14:paraId="4221FDEF" w14:textId="0ECE2A7B"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F4050C" w:rsidRPr="00F4050C">
        <w:rPr>
          <w:rFonts w:eastAsia="Batang"/>
          <w:b/>
          <w:bCs/>
        </w:rPr>
        <w:t>Discussion on SBFD TX/RX/measurement procedures</w:t>
      </w:r>
    </w:p>
    <w:p w14:paraId="2D17A2CD" w14:textId="77777777"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1" w:name="DocumentFor"/>
      <w:bookmarkEnd w:id="1"/>
      <w:r w:rsidR="00A273A5" w:rsidRPr="0028551E">
        <w:rPr>
          <w:b/>
          <w:noProof/>
          <w:lang w:val="en-US"/>
        </w:rPr>
        <w:t>Discussion and decision</w:t>
      </w:r>
    </w:p>
    <w:p w14:paraId="7ECD584D" w14:textId="77777777" w:rsidR="00104C1F" w:rsidRPr="00FF20C0" w:rsidRDefault="00104C1F" w:rsidP="00FF20C0">
      <w:pPr>
        <w:pStyle w:val="1"/>
      </w:pPr>
      <w:r w:rsidRPr="00FF20C0">
        <w:t>Introduction</w:t>
      </w:r>
    </w:p>
    <w:p w14:paraId="26C18D44" w14:textId="57E7B35D" w:rsidR="00104C1F" w:rsidRDefault="00104C1F" w:rsidP="006A23DE">
      <w:pPr>
        <w:jc w:val="both"/>
      </w:pPr>
      <w:r w:rsidRPr="0028551E">
        <w:t>In RAN#</w:t>
      </w:r>
      <w:r w:rsidR="006B6D9D">
        <w:t>102</w:t>
      </w:r>
      <w:r w:rsidRPr="0028551E">
        <w:t xml:space="preserve">, </w:t>
      </w:r>
      <w:r w:rsidR="006B6D9D">
        <w:t>W</w:t>
      </w:r>
      <w:r w:rsidRPr="0028551E">
        <w:t xml:space="preserve">I on evolution of NR duplex operation was approved [1]. As described in the </w:t>
      </w:r>
      <w:r w:rsidR="001D2885">
        <w:t>W</w:t>
      </w:r>
      <w:r w:rsidRPr="0028551E">
        <w:t>ID, subband non-overlapping full duplex</w:t>
      </w:r>
      <w:r w:rsidR="00373966">
        <w:t xml:space="preserve"> </w:t>
      </w:r>
      <w:r w:rsidR="00373966" w:rsidRPr="0028551E">
        <w:t xml:space="preserve">(SBFD) </w:t>
      </w:r>
      <w:r w:rsidRPr="0028551E">
        <w:t xml:space="preserve">will be </w:t>
      </w:r>
      <w:r w:rsidR="00077C96">
        <w:rPr>
          <w:rFonts w:eastAsiaTheme="minorEastAsia" w:hint="eastAsia"/>
          <w:lang w:eastAsia="zh-CN"/>
        </w:rPr>
        <w:t>s</w:t>
      </w:r>
      <w:r w:rsidR="00077C96" w:rsidRPr="00077C96">
        <w:t>pecif</w:t>
      </w:r>
      <w:r w:rsidR="00077C96">
        <w:t>ied</w:t>
      </w:r>
      <w:r w:rsidRPr="0028551E">
        <w:t xml:space="preserve"> in Rel-1</w:t>
      </w:r>
      <w:r w:rsidR="001D2885">
        <w:t>9</w:t>
      </w:r>
      <w:r w:rsidRPr="0028551E">
        <w:t>, which is a key scheme of duplex enhancement in Rel-1</w:t>
      </w:r>
      <w:r w:rsidR="001D2885">
        <w:t>9</w:t>
      </w:r>
      <w:r w:rsidRPr="0028551E">
        <w:t xml:space="preserve"> to provide uplink latency reduction, coverage enhancement and spectrum efficiency improvement. </w:t>
      </w:r>
    </w:p>
    <w:tbl>
      <w:tblPr>
        <w:tblStyle w:val="aff"/>
        <w:tblW w:w="0" w:type="auto"/>
        <w:tblLook w:val="04A0" w:firstRow="1" w:lastRow="0" w:firstColumn="1" w:lastColumn="0" w:noHBand="0" w:noVBand="1"/>
      </w:tblPr>
      <w:tblGrid>
        <w:gridCol w:w="9630"/>
      </w:tblGrid>
      <w:tr w:rsidR="00560489" w:rsidRPr="00560489" w14:paraId="4AD9AF18" w14:textId="77777777" w:rsidTr="00560489">
        <w:tc>
          <w:tcPr>
            <w:tcW w:w="9630" w:type="dxa"/>
          </w:tcPr>
          <w:p w14:paraId="09E746A3" w14:textId="77777777" w:rsidR="00560489" w:rsidRPr="00425B92" w:rsidRDefault="00560489" w:rsidP="00E62DC2">
            <w:pPr>
              <w:numPr>
                <w:ilvl w:val="0"/>
                <w:numId w:val="50"/>
              </w:numPr>
              <w:spacing w:after="160" w:line="256" w:lineRule="auto"/>
              <w:ind w:left="360" w:right="-99"/>
              <w:rPr>
                <w:rFonts w:eastAsia="Malgun Gothic"/>
                <w:i/>
                <w:lang w:val="en-US" w:eastAsia="ko-KR"/>
              </w:rPr>
            </w:pPr>
            <w:r w:rsidRPr="00425B92">
              <w:rPr>
                <w:rFonts w:eastAsia="Malgun Gothic"/>
                <w:i/>
                <w:lang w:val="en-US" w:eastAsia="ko-KR"/>
              </w:rPr>
              <w:t>For subband non-overlapping full duplex (SBFD) operation at gNB side within a TDD carrier:</w:t>
            </w:r>
          </w:p>
          <w:p w14:paraId="088D9969" w14:textId="77777777" w:rsidR="00560489" w:rsidRPr="00425B92" w:rsidRDefault="00560489" w:rsidP="00E62DC2">
            <w:pPr>
              <w:numPr>
                <w:ilvl w:val="1"/>
                <w:numId w:val="50"/>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time location of SBFD subbands to UEs in RRC_CONNECTED mode [RAN1, RAN2]</w:t>
            </w:r>
          </w:p>
          <w:p w14:paraId="3B42FB7B"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Indication of time location of SBFD subbands in SIB is not precluded</w:t>
            </w:r>
          </w:p>
          <w:p w14:paraId="13B66937" w14:textId="77777777" w:rsidR="00560489" w:rsidRPr="00425B92" w:rsidRDefault="00560489" w:rsidP="00E62DC2">
            <w:pPr>
              <w:numPr>
                <w:ilvl w:val="1"/>
                <w:numId w:val="50"/>
              </w:numPr>
              <w:spacing w:after="160" w:line="256" w:lineRule="auto"/>
              <w:ind w:left="1080" w:right="-99"/>
              <w:rPr>
                <w:rFonts w:eastAsia="Malgun Gothic"/>
                <w:i/>
                <w:lang w:val="en-US" w:eastAsia="ko-KR"/>
              </w:rPr>
            </w:pPr>
            <w:r w:rsidRPr="00425B92">
              <w:rPr>
                <w:rFonts w:eastAsia="Malgun Gothic"/>
                <w:i/>
                <w:lang w:val="en-US" w:eastAsia="ko-KR"/>
              </w:rPr>
              <w:t>Specify semi-static indication of frequency domain location of SBFD subbands to UEs in RRC_CONNECTED mode [RAN1, RAN2]</w:t>
            </w:r>
          </w:p>
          <w:p w14:paraId="57EF1A0D"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Indication of frequency domain location of SBFD subbands in SIB is not precluded</w:t>
            </w:r>
          </w:p>
          <w:p w14:paraId="5BD718EE" w14:textId="77777777" w:rsidR="00560489" w:rsidRPr="00425B92" w:rsidRDefault="00560489" w:rsidP="00E62DC2">
            <w:pPr>
              <w:numPr>
                <w:ilvl w:val="1"/>
                <w:numId w:val="50"/>
              </w:numPr>
              <w:spacing w:after="160" w:line="256" w:lineRule="auto"/>
              <w:ind w:left="1080" w:right="-99"/>
              <w:rPr>
                <w:rFonts w:eastAsia="Malgun Gothic"/>
                <w:i/>
                <w:lang w:val="en-US" w:eastAsia="ko-KR"/>
              </w:rPr>
            </w:pPr>
            <w:bookmarkStart w:id="2" w:name="_Hlk153407590"/>
            <w:r w:rsidRPr="00425B92">
              <w:rPr>
                <w:rFonts w:eastAsia="Malgun Gothic"/>
                <w:i/>
                <w:lang w:val="en-US" w:eastAsia="ko-KR"/>
              </w:rPr>
              <w:t>Specify UE transmission, reception and measurement behavior and procedures in SBFD symbols and/or non-SBFD symbols for SBFD aware UE [RAN1, RAN2]</w:t>
            </w:r>
          </w:p>
          <w:bookmarkEnd w:id="2"/>
          <w:p w14:paraId="65E436E7"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 xml:space="preserve">Transmission and reception behaviours on SBFD subbands configured in DL and/or flexible symbol indicated by </w:t>
            </w:r>
            <w:r w:rsidRPr="001F10CA">
              <w:rPr>
                <w:rFonts w:eastAsia="Malgun Gothic"/>
                <w:i/>
                <w:iCs/>
                <w:lang w:val="en-US" w:eastAsia="ko-KR"/>
              </w:rPr>
              <w:t>TDD-UL-DL-ConfigCommon</w:t>
            </w:r>
          </w:p>
          <w:p w14:paraId="7F1B30F4"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UL transmissions within UL subband only</w:t>
            </w:r>
          </w:p>
          <w:p w14:paraId="5131F634"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DL receptions within DL subband(s) only, except for CLI measurement by the UE outside of the DL subbands</w:t>
            </w:r>
          </w:p>
          <w:p w14:paraId="04BF0295" w14:textId="77777777" w:rsidR="00560489" w:rsidRPr="00425B92" w:rsidRDefault="00560489" w:rsidP="00425B92">
            <w:pPr>
              <w:spacing w:after="160" w:line="256" w:lineRule="auto"/>
              <w:ind w:left="2160" w:right="-99"/>
              <w:rPr>
                <w:rFonts w:eastAsia="Malgun Gothic"/>
                <w:i/>
                <w:lang w:val="en-US" w:eastAsia="ko-KR"/>
              </w:rPr>
            </w:pPr>
            <w:r w:rsidRPr="00425B92">
              <w:rPr>
                <w:rFonts w:eastAsia="Malgun Gothic"/>
                <w:i/>
                <w:lang w:val="en-US" w:eastAsia="ko-KR"/>
              </w:rPr>
              <w:t xml:space="preserve">Note: </w:t>
            </w:r>
            <w:r w:rsidRPr="00425B92">
              <w:rPr>
                <w:i/>
                <w:lang w:val="en-US" w:eastAsia="zh-CN"/>
              </w:rPr>
              <w:t>When flexible symbols are used, it is not expected that any legacy Uplink symbol is converted to Downlink/SBFD symbols</w:t>
            </w:r>
          </w:p>
          <w:p w14:paraId="2ED2D1DE"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Enhancement on resource allocation in frequency domain in SBFD symbols, including</w:t>
            </w:r>
          </w:p>
          <w:p w14:paraId="68C9ECEA"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PDSCH/CSI-RS across two DL subbands in SBFD symbols</w:t>
            </w:r>
          </w:p>
          <w:p w14:paraId="2592C0D9"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handling of unaligned boundaries between SBFD subband(s) and RBG, CSI reporting subband, CSI-RS resource, PRG</w:t>
            </w:r>
          </w:p>
          <w:p w14:paraId="09FD17A2"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Enhancements on physical channels/signals and procedure across SBFD symbols and non-SBFD symbols in different slots, where each transmission/reception within a slot has either all SBFD or all non-SBFD symbols, including</w:t>
            </w:r>
          </w:p>
          <w:p w14:paraId="4D804A50"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resource allocation in frequency domain for transmission or reception in SBFD symbols and non-SBFD symbols with different available frequency resource in different slots</w:t>
            </w:r>
          </w:p>
          <w:p w14:paraId="4DAFBC33" w14:textId="77777777" w:rsidR="00560489" w:rsidRPr="00425B92" w:rsidRDefault="00560489" w:rsidP="00E62DC2">
            <w:pPr>
              <w:numPr>
                <w:ilvl w:val="3"/>
                <w:numId w:val="50"/>
              </w:numPr>
              <w:spacing w:after="160" w:line="256" w:lineRule="auto"/>
              <w:ind w:left="2520" w:right="-99"/>
              <w:rPr>
                <w:rFonts w:eastAsia="Malgun Gothic"/>
                <w:i/>
                <w:lang w:val="en-US" w:eastAsia="ko-KR"/>
              </w:rPr>
            </w:pPr>
            <w:r w:rsidRPr="00425B92">
              <w:rPr>
                <w:rFonts w:eastAsia="Malgun Gothic"/>
                <w:i/>
                <w:lang w:val="en-US" w:eastAsia="ko-KR"/>
              </w:rPr>
              <w:t>CSI report of which associated CSI-RS instances occur in both SBFD symbols and non-SBFD symbols in different slots</w:t>
            </w:r>
          </w:p>
          <w:p w14:paraId="69D3C1E6"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lastRenderedPageBreak/>
              <w:t>Configurations for SRS, PUCCH and PUSCH on SBFD symbols and non-SBFD symbols, e.g., resources, frequency hopping parameters, UL power control parameters and/or beam/spatial relation</w:t>
            </w:r>
          </w:p>
          <w:p w14:paraId="7BC2786E"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Collision handling between DL reception in DL subband(s) and UL transmission in UL subband in a SBFD symbol</w:t>
            </w:r>
          </w:p>
          <w:p w14:paraId="6E931908" w14:textId="77777777" w:rsidR="00560489" w:rsidRPr="00425B92" w:rsidRDefault="00560489" w:rsidP="00E62DC2">
            <w:pPr>
              <w:numPr>
                <w:ilvl w:val="1"/>
                <w:numId w:val="50"/>
              </w:numPr>
              <w:spacing w:after="160" w:line="256" w:lineRule="auto"/>
              <w:ind w:left="1080" w:right="-99"/>
              <w:rPr>
                <w:rFonts w:eastAsia="Malgun Gothic"/>
                <w:i/>
                <w:lang w:val="en-US" w:eastAsia="ko-KR"/>
              </w:rPr>
            </w:pPr>
            <w:r w:rsidRPr="00425B92">
              <w:rPr>
                <w:rFonts w:eastAsia="Malgun Gothic"/>
                <w:i/>
                <w:lang w:val="en-US" w:eastAsia="ko-KR"/>
              </w:rPr>
              <w:t>Followings are assumed based on TR 38.858</w:t>
            </w:r>
          </w:p>
          <w:p w14:paraId="1C343887"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SBFD at the gNB side</w:t>
            </w:r>
          </w:p>
          <w:p w14:paraId="1A6946D2"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Half duplex operation at the UE side</w:t>
            </w:r>
          </w:p>
          <w:p w14:paraId="53CEAD78"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FR1 and FR2-1</w:t>
            </w:r>
          </w:p>
          <w:p w14:paraId="3AE1C3DD"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SBFD operation Option 4, i.e., both time and frequency locations of subbands for SBFD operation are known to SBFD aware UEs</w:t>
            </w:r>
          </w:p>
          <w:p w14:paraId="0223C503"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Coexistence between non-SBFD aware UEs (including legacy UEs) and SBFD aware UEs in the cell operating SBFD at gNB side</w:t>
            </w:r>
          </w:p>
          <w:p w14:paraId="3149C1C2"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SBFD scheme within a single configured DL and UL BWP pair with aligned center frequencies</w:t>
            </w:r>
          </w:p>
          <w:p w14:paraId="759AF5C2"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rFonts w:eastAsia="Malgun Gothic"/>
                <w:i/>
                <w:lang w:val="en-US" w:eastAsia="ko-KR"/>
              </w:rPr>
              <w:t>One UL subband for SBFD operation in an SBFD symbol (excluding legacy UL symbol/slot) within a TDD carrier</w:t>
            </w:r>
          </w:p>
          <w:p w14:paraId="54D312DB" w14:textId="77777777" w:rsidR="00560489" w:rsidRPr="00425B92" w:rsidRDefault="00560489" w:rsidP="00E62DC2">
            <w:pPr>
              <w:numPr>
                <w:ilvl w:val="2"/>
                <w:numId w:val="50"/>
              </w:numPr>
              <w:spacing w:after="160" w:line="256" w:lineRule="auto"/>
              <w:ind w:left="1800" w:right="-99"/>
              <w:rPr>
                <w:rFonts w:eastAsia="Malgun Gothic"/>
                <w:i/>
                <w:lang w:val="en-US" w:eastAsia="ko-KR"/>
              </w:rPr>
            </w:pPr>
            <w:r w:rsidRPr="00425B92">
              <w:rPr>
                <w:i/>
                <w:lang w:val="en-US" w:eastAsia="zh-CN"/>
              </w:rPr>
              <w:t xml:space="preserve">Mechanisms for SBFD operation shall also consider the </w:t>
            </w:r>
            <w:r w:rsidRPr="00425B92">
              <w:rPr>
                <w:rFonts w:eastAsia="Malgun Gothic"/>
                <w:i/>
                <w:lang w:val="en-US" w:eastAsia="ko-KR"/>
              </w:rPr>
              <w:t>adjacent channel coexistence between two operators</w:t>
            </w:r>
          </w:p>
          <w:p w14:paraId="3F76C7BF" w14:textId="77777777" w:rsidR="00560489" w:rsidRPr="00425B92" w:rsidRDefault="00560489" w:rsidP="006A23DE">
            <w:pPr>
              <w:jc w:val="both"/>
              <w:rPr>
                <w:b/>
                <w:i/>
                <w:lang w:val="en-US"/>
              </w:rPr>
            </w:pPr>
          </w:p>
        </w:tc>
      </w:tr>
    </w:tbl>
    <w:p w14:paraId="6ED8DC3C" w14:textId="77777777" w:rsidR="00560489" w:rsidRPr="0028551E" w:rsidRDefault="00560489" w:rsidP="006A23DE">
      <w:pPr>
        <w:jc w:val="both"/>
        <w:rPr>
          <w:b/>
          <w:i/>
        </w:rPr>
      </w:pPr>
    </w:p>
    <w:p w14:paraId="6A5536F4" w14:textId="7033F1BA" w:rsidR="00104C1F" w:rsidRPr="0028551E" w:rsidRDefault="00104C1F" w:rsidP="006A23DE">
      <w:pPr>
        <w:spacing w:beforeLines="50" w:before="120" w:afterLines="50" w:after="120"/>
        <w:jc w:val="both"/>
      </w:pPr>
      <w:r w:rsidRPr="0028551E">
        <w:t xml:space="preserve">In this contribution, we discuss some technical issues related to </w:t>
      </w:r>
      <w:r w:rsidR="00373966">
        <w:t xml:space="preserve">SBFD </w:t>
      </w:r>
      <w:r w:rsidRPr="0028551E">
        <w:t>based on the agreements and conclusions achieved in R</w:t>
      </w:r>
      <w:r w:rsidR="004D523B">
        <w:t>1</w:t>
      </w:r>
      <w:r w:rsidR="00473B5B">
        <w:t>8</w:t>
      </w:r>
      <w:r w:rsidR="004D523B">
        <w:t xml:space="preserve"> SI</w:t>
      </w:r>
      <w:r w:rsidRPr="0028551E">
        <w:t xml:space="preserve"> [2]. Since DL subband in UL symbols is as 2</w:t>
      </w:r>
      <w:r w:rsidRPr="0028551E">
        <w:rPr>
          <w:vertAlign w:val="superscript"/>
        </w:rPr>
        <w:t>nd</w:t>
      </w:r>
      <w:r w:rsidRPr="0028551E">
        <w:t xml:space="preserve"> priority, only UL</w:t>
      </w:r>
      <w:r w:rsidR="007F72E1" w:rsidRPr="007F72E1">
        <w:rPr>
          <w:rFonts w:hint="eastAsia"/>
        </w:rPr>
        <w:t>/</w:t>
      </w:r>
      <w:r w:rsidR="007F72E1" w:rsidRPr="007F72E1">
        <w:t>DL</w:t>
      </w:r>
      <w:r w:rsidRPr="0028551E">
        <w:t xml:space="preserve"> subband</w:t>
      </w:r>
      <w:r w:rsidR="007F72E1">
        <w:t>s in DL symbols or flexible symbols</w:t>
      </w:r>
      <w:r w:rsidRPr="0028551E">
        <w:t xml:space="preserve"> is targeted in this contribution.</w:t>
      </w:r>
    </w:p>
    <w:p w14:paraId="622A12E5" w14:textId="77777777" w:rsidR="00104C1F" w:rsidRPr="00FF20C0" w:rsidRDefault="00104C1F" w:rsidP="00FF20C0">
      <w:pPr>
        <w:pStyle w:val="1"/>
      </w:pPr>
      <w:r w:rsidRPr="00FF20C0">
        <w:t>Discussion</w:t>
      </w:r>
    </w:p>
    <w:p w14:paraId="0323B662" w14:textId="2DE38B2A" w:rsidR="00104C1F" w:rsidRPr="0028551E" w:rsidRDefault="001A71B6" w:rsidP="001A71B6">
      <w:pPr>
        <w:pStyle w:val="2"/>
      </w:pPr>
      <w:r>
        <w:t>S</w:t>
      </w:r>
      <w:r w:rsidRPr="001A71B6">
        <w:t>emi-static indication of SBFD resources</w:t>
      </w:r>
    </w:p>
    <w:p w14:paraId="0C188341" w14:textId="7ED29C0B" w:rsidR="00104C1F" w:rsidRPr="0028551E" w:rsidRDefault="00104C1F" w:rsidP="006A23DE">
      <w:pPr>
        <w:jc w:val="both"/>
      </w:pPr>
      <w:r w:rsidRPr="0028551E">
        <w:t xml:space="preserve">The UL/DL resource partition is the fundamental to realize the subband non-overlapping full duplex at the gNB side, </w:t>
      </w:r>
      <w:r w:rsidR="007A08AB">
        <w:t>including</w:t>
      </w:r>
      <w:r w:rsidRPr="0028551E">
        <w:t xml:space="preserve"> time/frequency domain location etc. </w:t>
      </w:r>
    </w:p>
    <w:p w14:paraId="07D45A8D" w14:textId="7218E19E" w:rsidR="00630E75" w:rsidRDefault="00630E75" w:rsidP="002C3E74">
      <w:pPr>
        <w:pStyle w:val="3"/>
      </w:pPr>
      <w:bookmarkStart w:id="3" w:name="OLE_LINK2"/>
      <w:bookmarkStart w:id="4" w:name="OLE_LINK9"/>
      <w:r w:rsidRPr="002C3E74">
        <w:t xml:space="preserve">Subband time </w:t>
      </w:r>
      <w:bookmarkStart w:id="5" w:name="OLE_LINK3"/>
      <w:bookmarkStart w:id="6" w:name="OLE_LINK8"/>
      <w:r w:rsidRPr="002C3E74">
        <w:t xml:space="preserve">location </w:t>
      </w:r>
      <w:r w:rsidR="00AA02D1">
        <w:t xml:space="preserve">and </w:t>
      </w:r>
      <w:bookmarkEnd w:id="5"/>
      <w:bookmarkEnd w:id="6"/>
      <w:r w:rsidR="00B134BB">
        <w:t>configuration</w:t>
      </w:r>
      <w:bookmarkEnd w:id="3"/>
      <w:bookmarkEnd w:id="4"/>
    </w:p>
    <w:p w14:paraId="352FF76B" w14:textId="61A52C9C" w:rsidR="00670935" w:rsidRPr="00425B92" w:rsidRDefault="00670935" w:rsidP="003006CC">
      <w:pPr>
        <w:jc w:val="both"/>
        <w:rPr>
          <w:b/>
          <w:u w:val="single"/>
        </w:rPr>
      </w:pPr>
      <w:r w:rsidRPr="00425B92">
        <w:rPr>
          <w:b/>
          <w:u w:val="single"/>
        </w:rPr>
        <w:t>Subband time location configuration</w:t>
      </w:r>
    </w:p>
    <w:p w14:paraId="306EECEE" w14:textId="301F2089" w:rsidR="003006CC" w:rsidRPr="0028551E" w:rsidRDefault="003006CC" w:rsidP="003006CC">
      <w:pPr>
        <w:jc w:val="both"/>
      </w:pPr>
      <w:r w:rsidRPr="0028551E">
        <w:t xml:space="preserve">Regarding the informing method of time locations, new signalling is a proper choice. Because the current three level of time domain signalling have its own position and working mechanism in determination UL or DL directions. It is hard to reinterpret into SBFD time domain information. Considering backward compatible, new additional signalling for SBFD time domain is better. </w:t>
      </w:r>
    </w:p>
    <w:p w14:paraId="4CD3E446" w14:textId="5CAAF8AB" w:rsidR="00C10F6A" w:rsidRDefault="0015420F" w:rsidP="00C10F6A">
      <w:pPr>
        <w:jc w:val="both"/>
      </w:pPr>
      <w:r>
        <w:t xml:space="preserve">For </w:t>
      </w:r>
      <w:r w:rsidR="0016079B" w:rsidRPr="0028551E">
        <w:t>subband</w:t>
      </w:r>
      <w:r w:rsidR="00E920F2" w:rsidRPr="0028551E">
        <w:t xml:space="preserve"> </w:t>
      </w:r>
      <w:r w:rsidR="00A67142" w:rsidRPr="0028551E">
        <w:t>time domain</w:t>
      </w:r>
      <w:r w:rsidR="00E920F2" w:rsidRPr="0028551E">
        <w:t xml:space="preserve"> </w:t>
      </w:r>
      <w:r w:rsidR="004D6426">
        <w:t>location</w:t>
      </w:r>
      <w:r>
        <w:t>,</w:t>
      </w:r>
      <w:r w:rsidR="004D6426">
        <w:t xml:space="preserve"> </w:t>
      </w:r>
      <w:r>
        <w:t xml:space="preserve">maximum of two transition points within a TDD UL/DL pattern period can be considered as a starting point </w:t>
      </w:r>
      <w:r w:rsidR="00895C66">
        <w:t xml:space="preserve">was agreed </w:t>
      </w:r>
      <w:r>
        <w:t>d</w:t>
      </w:r>
      <w:r w:rsidR="004D6426">
        <w:t>uring the RAN1#11</w:t>
      </w:r>
      <w:r>
        <w:t>3</w:t>
      </w:r>
      <w:r w:rsidR="00895C66">
        <w:t xml:space="preserve"> meeting</w:t>
      </w:r>
      <w:r w:rsidR="0016079B" w:rsidRPr="0028551E">
        <w:t xml:space="preserve">. </w:t>
      </w:r>
      <w:r w:rsidR="00687CAF">
        <w:t xml:space="preserve">So it is straight forward to configure </w:t>
      </w:r>
      <w:r w:rsidR="00C10F6A">
        <w:t xml:space="preserve">SBFD time domain region </w:t>
      </w:r>
      <w:r w:rsidR="00687CAF">
        <w:t>within a TDD UL/DL pattern period</w:t>
      </w:r>
      <w:r w:rsidR="00C10F6A" w:rsidRPr="0028551E">
        <w:t>. If there are two periods configured by tdd-UL-DL-ConfigurationCommon, those two periods also can be adopted for SBFD time domain signalling.</w:t>
      </w:r>
    </w:p>
    <w:tbl>
      <w:tblPr>
        <w:tblStyle w:val="aff"/>
        <w:tblW w:w="0" w:type="auto"/>
        <w:tblLook w:val="04A0" w:firstRow="1" w:lastRow="0" w:firstColumn="1" w:lastColumn="0" w:noHBand="0" w:noVBand="1"/>
      </w:tblPr>
      <w:tblGrid>
        <w:gridCol w:w="9630"/>
      </w:tblGrid>
      <w:tr w:rsidR="00040C19" w:rsidRPr="00AA02D1" w14:paraId="7C47ED9E" w14:textId="77777777" w:rsidTr="00040C19">
        <w:tc>
          <w:tcPr>
            <w:tcW w:w="9856" w:type="dxa"/>
          </w:tcPr>
          <w:p w14:paraId="147E3B41" w14:textId="77777777" w:rsidR="00BA2D04" w:rsidRPr="00C33845" w:rsidRDefault="00BA2D04" w:rsidP="00BA2D04">
            <w:pPr>
              <w:jc w:val="both"/>
              <w:rPr>
                <w:rFonts w:eastAsia="Malgun Gothic"/>
                <w:b/>
                <w:i/>
              </w:rPr>
            </w:pPr>
            <w:r w:rsidRPr="00C33845">
              <w:rPr>
                <w:rFonts w:eastAsia="Malgun Gothic" w:hint="eastAsia"/>
                <w:b/>
                <w:i/>
              </w:rPr>
              <w:t>Conclusion</w:t>
            </w:r>
            <w:r w:rsidRPr="00C33845">
              <w:rPr>
                <w:i/>
              </w:rPr>
              <w:t xml:space="preserve"> RAN1#113</w:t>
            </w:r>
          </w:p>
          <w:p w14:paraId="49B3E316" w14:textId="77777777" w:rsidR="00BA2D04" w:rsidRPr="00BA2D04" w:rsidRDefault="00BA2D04" w:rsidP="00BA2D04">
            <w:pPr>
              <w:tabs>
                <w:tab w:val="left" w:pos="0"/>
              </w:tabs>
              <w:jc w:val="both"/>
              <w:rPr>
                <w:rFonts w:eastAsia="Malgun Gothic"/>
                <w:i/>
              </w:rPr>
            </w:pPr>
            <w:r w:rsidRPr="00C33845">
              <w:rPr>
                <w:rFonts w:eastAsia="Malgun Gothic" w:hint="eastAsia"/>
                <w:i/>
              </w:rPr>
              <w:t>At least for semi-static SBFD, in order to avoid frequent switching between SBFD and non-SBFD symbols, potential limitation on the maximum n</w:t>
            </w:r>
            <w:r w:rsidRPr="00BA2D04">
              <w:rPr>
                <w:rFonts w:eastAsia="Malgun Gothic" w:hint="eastAsia"/>
                <w:i/>
              </w:rPr>
              <w:t>umber of transition</w:t>
            </w:r>
            <w:r w:rsidRPr="00BA2D04">
              <w:rPr>
                <w:rFonts w:eastAsia="Malgun Gothic" w:hint="eastAsia"/>
                <w:i/>
                <w:lang w:eastAsia="x-none"/>
              </w:rPr>
              <w:t xml:space="preserve"> points between </w:t>
            </w:r>
            <w:r w:rsidRPr="00BA2D04">
              <w:rPr>
                <w:rFonts w:eastAsia="Malgun Gothic"/>
                <w:i/>
                <w:lang w:eastAsia="x-none"/>
              </w:rPr>
              <w:t>SBFD and non-SBFD symbols</w:t>
            </w:r>
            <w:r w:rsidRPr="00BA2D04">
              <w:rPr>
                <w:rFonts w:eastAsia="Malgun Gothic" w:hint="eastAsia"/>
                <w:i/>
              </w:rPr>
              <w:t xml:space="preserve"> can be considered from SBFD subband </w:t>
            </w:r>
            <w:r w:rsidRPr="00BA2D04">
              <w:rPr>
                <w:rFonts w:eastAsia="Malgun Gothic"/>
                <w:i/>
              </w:rPr>
              <w:t>configuration</w:t>
            </w:r>
            <w:r w:rsidRPr="00BA2D04">
              <w:rPr>
                <w:rFonts w:eastAsia="Malgun Gothic" w:hint="eastAsia"/>
                <w:i/>
              </w:rPr>
              <w:t xml:space="preserve"> perspective. Maximum of two transition points including one transition point from non-SBFD symbols to SBFD symbols and one </w:t>
            </w:r>
            <w:bookmarkStart w:id="7" w:name="OLE_LINK17"/>
            <w:r w:rsidRPr="00BA2D04">
              <w:rPr>
                <w:rFonts w:eastAsia="Malgun Gothic" w:hint="eastAsia"/>
                <w:i/>
              </w:rPr>
              <w:t xml:space="preserve">transition point </w:t>
            </w:r>
            <w:bookmarkEnd w:id="7"/>
            <w:r w:rsidRPr="00BA2D04">
              <w:rPr>
                <w:rFonts w:eastAsia="Malgun Gothic" w:hint="eastAsia"/>
                <w:i/>
              </w:rPr>
              <w:t xml:space="preserve">from SBFD symbols to non-SBFD symbols </w:t>
            </w:r>
            <w:bookmarkStart w:id="8" w:name="OLE_LINK12"/>
            <w:r w:rsidRPr="00BA2D04">
              <w:rPr>
                <w:rFonts w:eastAsia="Malgun Gothic" w:hint="eastAsia"/>
                <w:i/>
              </w:rPr>
              <w:t xml:space="preserve">within a TDD </w:t>
            </w:r>
            <w:r w:rsidRPr="00BA2D04">
              <w:rPr>
                <w:rFonts w:eastAsia="Malgun Gothic" w:hint="eastAsia"/>
                <w:i/>
              </w:rPr>
              <w:lastRenderedPageBreak/>
              <w:t>UL/DL pattern period</w:t>
            </w:r>
            <w:bookmarkEnd w:id="8"/>
            <w:r w:rsidRPr="00BA2D04">
              <w:rPr>
                <w:rFonts w:eastAsia="Malgun Gothic" w:hint="eastAsia"/>
                <w:i/>
              </w:rPr>
              <w:t xml:space="preserve"> can be considered as a starting point where the transition point can be aligned with slot boundary or within a slot.</w:t>
            </w:r>
          </w:p>
          <w:p w14:paraId="151B9EDB" w14:textId="77777777" w:rsidR="00BA2D04" w:rsidRPr="00BA2D04" w:rsidRDefault="00BA2D04" w:rsidP="00E62DC2">
            <w:pPr>
              <w:numPr>
                <w:ilvl w:val="0"/>
                <w:numId w:val="41"/>
              </w:numPr>
              <w:tabs>
                <w:tab w:val="left" w:pos="0"/>
              </w:tabs>
              <w:spacing w:after="0"/>
              <w:jc w:val="both"/>
              <w:rPr>
                <w:rFonts w:eastAsia="Malgun Gothic"/>
                <w:i/>
              </w:rPr>
            </w:pPr>
            <w:r w:rsidRPr="00BA2D04">
              <w:rPr>
                <w:rFonts w:eastAsia="Malgun Gothic"/>
                <w:b/>
                <w:bCs/>
                <w:i/>
                <w:highlight w:val="green"/>
              </w:rPr>
              <w:t>Agreement</w:t>
            </w:r>
            <w:r w:rsidRPr="00BA2D04">
              <w:rPr>
                <w:rFonts w:eastAsia="Malgun Gothic"/>
                <w:i/>
              </w:rPr>
              <w:t>: The usage of ‘switching point’ in previous conclusions/agreements are revised to ‘transition point’</w:t>
            </w:r>
          </w:p>
          <w:p w14:paraId="6FA0862A" w14:textId="4AA9CF86" w:rsidR="00BA2D04" w:rsidRPr="00B134BB" w:rsidRDefault="00BA2D04" w:rsidP="00640746">
            <w:pPr>
              <w:jc w:val="both"/>
            </w:pPr>
            <w:r w:rsidRPr="00BA2D04">
              <w:rPr>
                <w:rFonts w:eastAsia="Malgun Gothic" w:hint="eastAsia"/>
                <w:i/>
              </w:rPr>
              <w:t>A guard period</w:t>
            </w:r>
            <w:r w:rsidRPr="00BA2D04">
              <w:rPr>
                <w:rFonts w:eastAsia="宋体" w:hint="eastAsia"/>
                <w:i/>
                <w:lang w:eastAsia="x-none"/>
              </w:rPr>
              <w:t xml:space="preserve"> between SBFD and non-SBFD symbols</w:t>
            </w:r>
            <w:r w:rsidRPr="00BA2D04">
              <w:rPr>
                <w:rFonts w:eastAsia="Malgun Gothic" w:hint="eastAsia"/>
                <w:i/>
              </w:rPr>
              <w:t xml:space="preserve"> may or may not be required at gNB and/or UE side </w:t>
            </w:r>
            <w:r w:rsidRPr="00BA2D04">
              <w:rPr>
                <w:rFonts w:eastAsia="Malgun Gothic"/>
                <w:i/>
              </w:rPr>
              <w:t>depending on gNB/UE implementation and/or SBFD operation.</w:t>
            </w:r>
          </w:p>
        </w:tc>
      </w:tr>
    </w:tbl>
    <w:p w14:paraId="58370D69" w14:textId="5D80614E" w:rsidR="00040C19" w:rsidRDefault="00040C19" w:rsidP="006A23DE">
      <w:pPr>
        <w:jc w:val="both"/>
      </w:pPr>
    </w:p>
    <w:p w14:paraId="2D3FD0AE" w14:textId="778CCD71" w:rsidR="00E8202E" w:rsidRDefault="002036DF" w:rsidP="006C3354">
      <w:pPr>
        <w:jc w:val="both"/>
      </w:pPr>
      <w:bookmarkStart w:id="9" w:name="_Ref131163179"/>
      <w:r>
        <w:t>Subband time domain location can be same for all the SBFD-aware UEs. No need to introduce different subband time domain location for different UE</w:t>
      </w:r>
      <w:r w:rsidR="003A0334">
        <w:t>s</w:t>
      </w:r>
      <w:r>
        <w:t xml:space="preserve">. </w:t>
      </w:r>
      <w:r w:rsidR="003A0334">
        <w:t xml:space="preserve">Second, if different UEs </w:t>
      </w:r>
      <w:r w:rsidR="00EF7D03">
        <w:t xml:space="preserve">are configured with different time location, it would lead to deversed gNB-gNB CLI condition, which make CLI mitigation more difficult. </w:t>
      </w:r>
      <w:r w:rsidR="00E8202E">
        <w:t xml:space="preserve">Second, as shown in Table 1, if SBFD time region is configured by UE specific signalling, there would be more transmition points due to the slot format. </w:t>
      </w:r>
      <w:bookmarkEnd w:id="9"/>
      <w:r w:rsidR="006C3354">
        <w:t>So</w:t>
      </w:r>
      <w:r w:rsidR="0093524D">
        <w:t xml:space="preserve"> we prefer </w:t>
      </w:r>
      <w:bookmarkStart w:id="10" w:name="OLE_LINK26"/>
      <w:r w:rsidR="00E971DE">
        <w:t>c</w:t>
      </w:r>
      <w:r w:rsidR="00E971DE" w:rsidRPr="0028551E">
        <w:t>ell-common SBFD time location indication</w:t>
      </w:r>
      <w:bookmarkEnd w:id="10"/>
      <w:r w:rsidR="00E971DE">
        <w:t>.</w:t>
      </w:r>
      <w:r w:rsidR="00A453D8">
        <w:t xml:space="preserve"> </w:t>
      </w:r>
      <w:r w:rsidR="00180115">
        <w:t>N</w:t>
      </w:r>
      <w:r w:rsidR="00180115" w:rsidRPr="0028551E">
        <w:t>ew semi-static signalling</w:t>
      </w:r>
      <w:r w:rsidR="00180115">
        <w:t xml:space="preserve"> can</w:t>
      </w:r>
      <w:r w:rsidR="00F8034D">
        <w:t xml:space="preserve"> </w:t>
      </w:r>
      <w:r w:rsidR="00180115">
        <w:t xml:space="preserve">be configured in </w:t>
      </w:r>
      <w:r w:rsidR="00180115" w:rsidRPr="00180115">
        <w:t>ServingCellConfigCommon</w:t>
      </w:r>
      <w:r w:rsidR="00180115">
        <w:t xml:space="preserve">. </w:t>
      </w:r>
    </w:p>
    <w:p w14:paraId="165D1FFD" w14:textId="77777777" w:rsidR="00E8202E" w:rsidRPr="007E47C0" w:rsidRDefault="00E8202E" w:rsidP="00E8202E">
      <w:pPr>
        <w:jc w:val="both"/>
        <w:rPr>
          <w:rFonts w:eastAsiaTheme="minorEastAsia"/>
          <w:lang w:eastAsia="zh-CN"/>
        </w:rPr>
      </w:pPr>
    </w:p>
    <w:p w14:paraId="0DA0D826" w14:textId="0021410B" w:rsidR="00E8202E" w:rsidRPr="0028551E" w:rsidRDefault="00E8202E" w:rsidP="00E8202E">
      <w:pPr>
        <w:pStyle w:val="ae"/>
        <w:jc w:val="center"/>
      </w:pPr>
      <w:r w:rsidRPr="0028551E">
        <w:rPr>
          <w:lang w:eastAsia="zh-CN"/>
        </w:rPr>
        <w:t xml:space="preserve">Table </w:t>
      </w:r>
      <w:r w:rsidR="002A5A63">
        <w:rPr>
          <w:lang w:eastAsia="zh-CN"/>
        </w:rPr>
        <w:fldChar w:fldCharType="begin"/>
      </w:r>
      <w:r w:rsidR="002A5A63">
        <w:rPr>
          <w:lang w:eastAsia="zh-CN"/>
        </w:rPr>
        <w:instrText xml:space="preserve"> SEQ Table \* ARABIC </w:instrText>
      </w:r>
      <w:r w:rsidR="002A5A63">
        <w:rPr>
          <w:lang w:eastAsia="zh-CN"/>
        </w:rPr>
        <w:fldChar w:fldCharType="separate"/>
      </w:r>
      <w:r w:rsidR="002A5A63">
        <w:rPr>
          <w:noProof/>
          <w:lang w:eastAsia="zh-CN"/>
        </w:rPr>
        <w:t>1</w:t>
      </w:r>
      <w:r w:rsidR="002A5A63">
        <w:rPr>
          <w:lang w:eastAsia="zh-CN"/>
        </w:rPr>
        <w:fldChar w:fldCharType="end"/>
      </w:r>
      <w:r w:rsidRPr="0028551E">
        <w:t xml:space="preserve">: </w:t>
      </w:r>
      <w:bookmarkStart w:id="11" w:name="OLE_LINK43"/>
      <w:r w:rsidRPr="0028551E">
        <w:t>Cell-common vs. UE-specific subband location indication</w:t>
      </w:r>
      <w:bookmarkEnd w:id="11"/>
    </w:p>
    <w:tbl>
      <w:tblPr>
        <w:tblStyle w:val="aff"/>
        <w:tblW w:w="0" w:type="auto"/>
        <w:tblLook w:val="04A0" w:firstRow="1" w:lastRow="0" w:firstColumn="1" w:lastColumn="0" w:noHBand="0" w:noVBand="1"/>
      </w:tblPr>
      <w:tblGrid>
        <w:gridCol w:w="2329"/>
        <w:gridCol w:w="3572"/>
        <w:gridCol w:w="3729"/>
      </w:tblGrid>
      <w:tr w:rsidR="005E3E17" w:rsidRPr="0028551E" w14:paraId="27B9A9CE" w14:textId="77777777" w:rsidTr="0027456D">
        <w:tc>
          <w:tcPr>
            <w:tcW w:w="0" w:type="auto"/>
          </w:tcPr>
          <w:p w14:paraId="6E90D5DC" w14:textId="77777777" w:rsidR="00E8202E" w:rsidRPr="0028551E" w:rsidRDefault="00E8202E" w:rsidP="0027456D">
            <w:pPr>
              <w:jc w:val="center"/>
            </w:pPr>
          </w:p>
        </w:tc>
        <w:tc>
          <w:tcPr>
            <w:tcW w:w="0" w:type="auto"/>
          </w:tcPr>
          <w:p w14:paraId="456951A2" w14:textId="77777777" w:rsidR="00E8202E" w:rsidRPr="0028551E" w:rsidRDefault="00E8202E" w:rsidP="0027456D">
            <w:pPr>
              <w:jc w:val="center"/>
            </w:pPr>
            <w:r w:rsidRPr="0028551E">
              <w:t>Cell-common SBFD time location indication</w:t>
            </w:r>
          </w:p>
        </w:tc>
        <w:tc>
          <w:tcPr>
            <w:tcW w:w="0" w:type="auto"/>
          </w:tcPr>
          <w:p w14:paraId="746D7F4D" w14:textId="77777777" w:rsidR="00E8202E" w:rsidRPr="0028551E" w:rsidRDefault="00E8202E" w:rsidP="0027456D">
            <w:pPr>
              <w:jc w:val="center"/>
            </w:pPr>
            <w:r w:rsidRPr="0028551E">
              <w:t>UE-specific subband location indication</w:t>
            </w:r>
          </w:p>
        </w:tc>
      </w:tr>
      <w:tr w:rsidR="005E3E17" w:rsidRPr="0028551E" w14:paraId="140A903D" w14:textId="77777777" w:rsidTr="0027456D">
        <w:tc>
          <w:tcPr>
            <w:tcW w:w="0" w:type="auto"/>
          </w:tcPr>
          <w:p w14:paraId="18B40EFE" w14:textId="77777777" w:rsidR="00E8202E" w:rsidRPr="0028551E" w:rsidRDefault="00E8202E" w:rsidP="0027456D">
            <w:pPr>
              <w:jc w:val="center"/>
              <w:rPr>
                <w:rFonts w:eastAsiaTheme="minorEastAsia"/>
                <w:lang w:eastAsia="zh-CN"/>
              </w:rPr>
            </w:pPr>
            <w:r w:rsidRPr="0028551E">
              <w:rPr>
                <w:rFonts w:eastAsiaTheme="minorEastAsia"/>
                <w:lang w:eastAsia="zh-CN"/>
              </w:rPr>
              <w:t>Configuration signalling</w:t>
            </w:r>
          </w:p>
        </w:tc>
        <w:tc>
          <w:tcPr>
            <w:tcW w:w="0" w:type="auto"/>
          </w:tcPr>
          <w:p w14:paraId="4EAFE0DE" w14:textId="77777777" w:rsidR="00E8202E" w:rsidRPr="0028551E" w:rsidRDefault="00E8202E" w:rsidP="0027456D">
            <w:pPr>
              <w:jc w:val="center"/>
              <w:rPr>
                <w:rFonts w:eastAsiaTheme="minorEastAsia"/>
                <w:lang w:eastAsia="zh-CN"/>
              </w:rPr>
            </w:pPr>
            <w:r w:rsidRPr="0028551E">
              <w:rPr>
                <w:rFonts w:eastAsiaTheme="minorEastAsia"/>
                <w:lang w:eastAsia="zh-CN"/>
              </w:rPr>
              <w:t>by SIB</w:t>
            </w:r>
          </w:p>
        </w:tc>
        <w:tc>
          <w:tcPr>
            <w:tcW w:w="0" w:type="auto"/>
          </w:tcPr>
          <w:p w14:paraId="4C528023" w14:textId="77777777" w:rsidR="00E8202E" w:rsidRPr="0028551E" w:rsidRDefault="00E8202E" w:rsidP="0027456D">
            <w:pPr>
              <w:jc w:val="center"/>
              <w:rPr>
                <w:rFonts w:eastAsiaTheme="minorEastAsia"/>
                <w:lang w:eastAsia="zh-CN"/>
              </w:rPr>
            </w:pPr>
            <w:r w:rsidRPr="0028551E">
              <w:rPr>
                <w:rFonts w:eastAsiaTheme="minorEastAsia"/>
                <w:lang w:eastAsia="zh-CN"/>
              </w:rPr>
              <w:t>By UE-specific signalling</w:t>
            </w:r>
          </w:p>
        </w:tc>
      </w:tr>
      <w:tr w:rsidR="005E3E17" w:rsidRPr="0028551E" w14:paraId="09645A6A" w14:textId="77777777" w:rsidTr="0027456D">
        <w:tc>
          <w:tcPr>
            <w:tcW w:w="0" w:type="auto"/>
          </w:tcPr>
          <w:p w14:paraId="744C3F9C" w14:textId="77777777" w:rsidR="00E8202E" w:rsidRPr="0028551E" w:rsidRDefault="00E8202E" w:rsidP="0027456D">
            <w:pPr>
              <w:jc w:val="center"/>
              <w:rPr>
                <w:rFonts w:eastAsiaTheme="minorEastAsia"/>
                <w:lang w:eastAsia="zh-CN"/>
              </w:rPr>
            </w:pPr>
            <w:r w:rsidRPr="0028551E">
              <w:rPr>
                <w:rFonts w:eastAsiaTheme="minorEastAsia"/>
                <w:lang w:eastAsia="zh-CN"/>
              </w:rPr>
              <w:t>Restrictions</w:t>
            </w:r>
          </w:p>
        </w:tc>
        <w:tc>
          <w:tcPr>
            <w:tcW w:w="0" w:type="auto"/>
          </w:tcPr>
          <w:p w14:paraId="2C314081" w14:textId="67D595CE" w:rsidR="00E8202E" w:rsidRPr="0028551E" w:rsidRDefault="00E8202E" w:rsidP="000F0734">
            <w:pPr>
              <w:jc w:val="center"/>
            </w:pPr>
            <w:r w:rsidRPr="0028551E">
              <w:t xml:space="preserve">SBFD time location </w:t>
            </w:r>
            <w:r w:rsidR="000F0734">
              <w:t>is</w:t>
            </w:r>
            <w:r w:rsidRPr="0028551E">
              <w:t xml:space="preserve"> within </w:t>
            </w:r>
            <w:r w:rsidR="00EA3D8C">
              <w:t xml:space="preserve">contiguous </w:t>
            </w:r>
            <w:r w:rsidRPr="0028551E">
              <w:t xml:space="preserve">D and F configured by </w:t>
            </w:r>
            <w:bookmarkStart w:id="12" w:name="OLE_LINK13"/>
            <w:r w:rsidRPr="0028551E">
              <w:rPr>
                <w:i/>
              </w:rPr>
              <w:t>tdd-UL-DL-ConfigurationCommon</w:t>
            </w:r>
            <w:bookmarkEnd w:id="12"/>
          </w:p>
        </w:tc>
        <w:tc>
          <w:tcPr>
            <w:tcW w:w="0" w:type="auto"/>
          </w:tcPr>
          <w:p w14:paraId="78846003" w14:textId="569ECDFD" w:rsidR="00E8202E" w:rsidRPr="0028551E" w:rsidRDefault="00E8202E" w:rsidP="000F0734">
            <w:pPr>
              <w:jc w:val="center"/>
            </w:pPr>
            <w:r w:rsidRPr="0028551E">
              <w:t xml:space="preserve">SBFD time location </w:t>
            </w:r>
            <w:r w:rsidR="000F0734">
              <w:t>is</w:t>
            </w:r>
            <w:r w:rsidRPr="0028551E">
              <w:t xml:space="preserve"> within </w:t>
            </w:r>
            <w:r w:rsidR="00EA3D8C">
              <w:t xml:space="preserve">discontiguous </w:t>
            </w:r>
            <w:r w:rsidRPr="0028551E">
              <w:t xml:space="preserve">D and F configured by </w:t>
            </w:r>
            <w:r w:rsidRPr="0028551E">
              <w:rPr>
                <w:i/>
              </w:rPr>
              <w:t>tdd-UL-DL-</w:t>
            </w:r>
            <w:bookmarkStart w:id="13" w:name="OLE_LINK14"/>
            <w:r w:rsidRPr="0028551E">
              <w:rPr>
                <w:i/>
              </w:rPr>
              <w:t>ConfigurationDedicated</w:t>
            </w:r>
            <w:bookmarkEnd w:id="13"/>
          </w:p>
        </w:tc>
      </w:tr>
      <w:tr w:rsidR="005E3E17" w:rsidRPr="0028551E" w14:paraId="27160F3C" w14:textId="77777777" w:rsidTr="0027456D">
        <w:tc>
          <w:tcPr>
            <w:tcW w:w="0" w:type="auto"/>
          </w:tcPr>
          <w:p w14:paraId="4F96A84A" w14:textId="315B7DF6" w:rsidR="00E8202E" w:rsidRPr="0028551E" w:rsidRDefault="00AD6FE2" w:rsidP="0027456D">
            <w:pPr>
              <w:jc w:val="center"/>
              <w:rPr>
                <w:rFonts w:eastAsiaTheme="minorEastAsia"/>
                <w:lang w:eastAsia="zh-CN"/>
              </w:rPr>
            </w:pPr>
            <w:r>
              <w:rPr>
                <w:rFonts w:eastAsiaTheme="minorEastAsia"/>
                <w:lang w:eastAsia="zh-CN"/>
              </w:rPr>
              <w:t>Number of transition points</w:t>
            </w:r>
            <w:r w:rsidR="005E3E17">
              <w:rPr>
                <w:rFonts w:eastAsiaTheme="minorEastAsia"/>
                <w:lang w:eastAsia="zh-CN"/>
              </w:rPr>
              <w:t xml:space="preserve"> </w:t>
            </w:r>
            <w:bookmarkStart w:id="14" w:name="OLE_LINK28"/>
            <w:r w:rsidR="005E3E17" w:rsidRPr="005E3E17">
              <w:rPr>
                <w:rFonts w:eastAsiaTheme="minorEastAsia"/>
                <w:lang w:eastAsia="zh-CN"/>
              </w:rPr>
              <w:t>within a TDD UL/DL pattern period</w:t>
            </w:r>
            <w:bookmarkEnd w:id="14"/>
          </w:p>
        </w:tc>
        <w:tc>
          <w:tcPr>
            <w:tcW w:w="0" w:type="auto"/>
          </w:tcPr>
          <w:p w14:paraId="61C2EF0E" w14:textId="001326B2" w:rsidR="00E8202E" w:rsidRPr="0028551E" w:rsidRDefault="00EA3D8C" w:rsidP="005E3E17">
            <w:pPr>
              <w:jc w:val="center"/>
              <w:rPr>
                <w:rFonts w:eastAsiaTheme="minorEastAsia"/>
                <w:lang w:eastAsia="zh-CN"/>
              </w:rPr>
            </w:pPr>
            <w:r>
              <w:rPr>
                <w:rFonts w:eastAsiaTheme="minorEastAsia"/>
                <w:lang w:eastAsia="zh-CN"/>
              </w:rPr>
              <w:t xml:space="preserve">Up to two </w:t>
            </w:r>
          </w:p>
        </w:tc>
        <w:tc>
          <w:tcPr>
            <w:tcW w:w="0" w:type="auto"/>
          </w:tcPr>
          <w:p w14:paraId="0E59D391" w14:textId="419F37D2" w:rsidR="00E8202E" w:rsidRPr="0028551E" w:rsidRDefault="00EA3D8C" w:rsidP="005E3E17">
            <w:pPr>
              <w:jc w:val="center"/>
              <w:rPr>
                <w:rFonts w:eastAsiaTheme="minorEastAsia"/>
                <w:lang w:eastAsia="zh-CN"/>
              </w:rPr>
            </w:pPr>
            <w:r>
              <w:rPr>
                <w:rFonts w:eastAsiaTheme="minorEastAsia"/>
                <w:lang w:eastAsia="zh-CN"/>
              </w:rPr>
              <w:t>More than two</w:t>
            </w:r>
            <w:r w:rsidR="00E8202E">
              <w:rPr>
                <w:rFonts w:eastAsiaTheme="minorEastAsia"/>
                <w:lang w:eastAsia="zh-CN"/>
              </w:rPr>
              <w:t xml:space="preserve"> </w:t>
            </w:r>
          </w:p>
        </w:tc>
      </w:tr>
    </w:tbl>
    <w:p w14:paraId="7B0912D8" w14:textId="77777777" w:rsidR="00E8202E" w:rsidRDefault="00E8202E" w:rsidP="006C3354">
      <w:pPr>
        <w:jc w:val="both"/>
      </w:pPr>
    </w:p>
    <w:p w14:paraId="5827D387" w14:textId="7AE695AD" w:rsidR="00D824E4" w:rsidRDefault="00774F3E" w:rsidP="006C3354">
      <w:pPr>
        <w:jc w:val="both"/>
      </w:pPr>
      <w:r>
        <w:t xml:space="preserve">Considering the limited payload in SIB and minimize transition points, </w:t>
      </w:r>
      <w:bookmarkStart w:id="15" w:name="OLE_LINK27"/>
      <w:r>
        <w:t xml:space="preserve">starting position and </w:t>
      </w:r>
      <w:r w:rsidR="00F909EF">
        <w:t xml:space="preserve">continuous </w:t>
      </w:r>
      <w:r w:rsidR="00B66E84">
        <w:t xml:space="preserve">time resources </w:t>
      </w:r>
      <w:r>
        <w:t>of subband time domain can be applied</w:t>
      </w:r>
      <w:bookmarkEnd w:id="15"/>
      <w:r>
        <w:t xml:space="preserve">. </w:t>
      </w:r>
      <w:r w:rsidR="00D824E4">
        <w:t>So in detail, following indication aspects/methods can be further discussed:</w:t>
      </w:r>
    </w:p>
    <w:p w14:paraId="1BD35324" w14:textId="04C9C5F5" w:rsidR="00D601D6" w:rsidRDefault="00AD034D" w:rsidP="00E62DC2">
      <w:pPr>
        <w:pStyle w:val="aff8"/>
        <w:numPr>
          <w:ilvl w:val="0"/>
          <w:numId w:val="46"/>
        </w:numPr>
        <w:ind w:leftChars="0"/>
        <w:jc w:val="both"/>
      </w:pPr>
      <w:bookmarkStart w:id="16" w:name="OLE_LINK11"/>
      <w:bookmarkStart w:id="17" w:name="OLE_LINK35"/>
      <w:r>
        <w:t>Decide</w:t>
      </w:r>
      <w:r w:rsidR="00D824E4">
        <w:t xml:space="preserve"> </w:t>
      </w:r>
      <w:r w:rsidR="009622AA">
        <w:t xml:space="preserve">the starting position is </w:t>
      </w:r>
      <w:r w:rsidR="00D824E4">
        <w:t>aligned with slot boundary or can be in the middle of a slot</w:t>
      </w:r>
      <w:bookmarkEnd w:id="16"/>
      <w:r w:rsidR="00CF12D1">
        <w:t xml:space="preserve">. </w:t>
      </w:r>
    </w:p>
    <w:p w14:paraId="482BF107" w14:textId="29D289AF" w:rsidR="00D601D6" w:rsidRPr="00EF267C" w:rsidRDefault="00D601D6" w:rsidP="00E62DC2">
      <w:pPr>
        <w:pStyle w:val="aff8"/>
        <w:numPr>
          <w:ilvl w:val="0"/>
          <w:numId w:val="46"/>
        </w:numPr>
        <w:ind w:leftChars="0"/>
        <w:jc w:val="both"/>
      </w:pPr>
      <w:r w:rsidRPr="00EF267C">
        <w:t>Decide the ending position is aligned with slot boundary or can be in the middle of a slot</w:t>
      </w:r>
    </w:p>
    <w:p w14:paraId="53F92F57" w14:textId="10CE6550" w:rsidR="00B66E84" w:rsidRPr="002E2581" w:rsidRDefault="00B66E84" w:rsidP="00E62DC2">
      <w:pPr>
        <w:pStyle w:val="aff8"/>
        <w:numPr>
          <w:ilvl w:val="0"/>
          <w:numId w:val="46"/>
        </w:numPr>
        <w:ind w:leftChars="0"/>
        <w:jc w:val="both"/>
        <w:rPr>
          <w:strike/>
        </w:rPr>
      </w:pPr>
      <w:r w:rsidRPr="002E2581">
        <w:t xml:space="preserve">Indicate </w:t>
      </w:r>
      <w:r w:rsidR="000248E6">
        <w:t xml:space="preserve">starting position, </w:t>
      </w:r>
      <w:r w:rsidR="00732EF9" w:rsidRPr="002E2581">
        <w:t>the</w:t>
      </w:r>
      <w:r w:rsidR="00D601D6" w:rsidRPr="002E2581">
        <w:t xml:space="preserve"> length </w:t>
      </w:r>
      <w:r w:rsidR="00A64CF2">
        <w:t>or ending position</w:t>
      </w:r>
    </w:p>
    <w:p w14:paraId="24E371E2" w14:textId="6A332D18" w:rsidR="00C72FC6" w:rsidRPr="00CF12D1" w:rsidRDefault="00DC1521" w:rsidP="00E62DC2">
      <w:pPr>
        <w:pStyle w:val="aff8"/>
        <w:numPr>
          <w:ilvl w:val="0"/>
          <w:numId w:val="46"/>
        </w:numPr>
        <w:ind w:leftChars="0"/>
        <w:jc w:val="both"/>
        <w:rPr>
          <w:strike/>
          <w:lang w:eastAsia="zh-CN"/>
        </w:rPr>
      </w:pPr>
      <w:r>
        <w:t xml:space="preserve">Whether or not to configure </w:t>
      </w:r>
      <w:r w:rsidR="00523210">
        <w:t>t</w:t>
      </w:r>
      <w:r w:rsidR="00B66E84">
        <w:t>ransmission period</w:t>
      </w:r>
      <w:r w:rsidR="00CF54D8">
        <w:t>s</w:t>
      </w:r>
      <w:r w:rsidR="00B66E84">
        <w:t xml:space="preserve"> </w:t>
      </w:r>
      <w:r w:rsidR="00BB5E70">
        <w:t>between SBFD region and non-SBFD region</w:t>
      </w:r>
      <w:bookmarkEnd w:id="17"/>
    </w:p>
    <w:p w14:paraId="109BA2C8" w14:textId="15430B42" w:rsidR="00682229" w:rsidRDefault="00CF12D1" w:rsidP="00425B92">
      <w:pPr>
        <w:jc w:val="both"/>
      </w:pPr>
      <w:r>
        <w:t>For the starting position</w:t>
      </w:r>
      <w:r w:rsidR="00C607E8">
        <w:t xml:space="preserve">, </w:t>
      </w:r>
      <w:r w:rsidR="00274EE9">
        <w:t>it is suggest</w:t>
      </w:r>
      <w:r w:rsidR="00B936F5">
        <w:t>ed</w:t>
      </w:r>
      <w:r w:rsidR="00274EE9">
        <w:t xml:space="preserve"> to aligned with slot boundary. </w:t>
      </w:r>
      <w:r w:rsidR="00F65686">
        <w:t>I</w:t>
      </w:r>
      <w:r w:rsidR="00642850">
        <w:t xml:space="preserve">t </w:t>
      </w:r>
      <w:r w:rsidR="00B936F5">
        <w:t>can leave some pure DL slots for DL transmission</w:t>
      </w:r>
      <w:r w:rsidR="00BF03C2">
        <w:t>, providing DL scheduling flexibility and back compatability</w:t>
      </w:r>
      <w:r w:rsidR="00B936F5">
        <w:t>.</w:t>
      </w:r>
      <w:r w:rsidR="00F65686">
        <w:t xml:space="preserve"> </w:t>
      </w:r>
      <w:r w:rsidR="00F82C07">
        <w:t>For the ending po</w:t>
      </w:r>
      <w:r w:rsidR="00F82C07" w:rsidRPr="004D554F">
        <w:t xml:space="preserve">sition, it can be in the middle of a slot. </w:t>
      </w:r>
      <w:r w:rsidR="00934E05" w:rsidRPr="004D554F">
        <w:t>For example,</w:t>
      </w:r>
      <w:r w:rsidR="0091716B" w:rsidRPr="004D554F">
        <w:t xml:space="preserve"> </w:t>
      </w:r>
      <w:r w:rsidR="002C34F7" w:rsidRPr="004D554F">
        <w:t>to aligned with end of flexible symbols.</w:t>
      </w:r>
      <w:r w:rsidR="009062E7">
        <w:t xml:space="preserve"> </w:t>
      </w:r>
      <w:r w:rsidR="002C34F7">
        <w:t>For the length</w:t>
      </w:r>
      <w:r w:rsidR="00B66E84">
        <w:t xml:space="preserve"> or ending poistion</w:t>
      </w:r>
      <w:r w:rsidR="002C34F7">
        <w:t xml:space="preserve"> of SBFD region, it can be combined with multiple slots and </w:t>
      </w:r>
      <w:r w:rsidR="009062E7">
        <w:t xml:space="preserve">some ending symbols in a slot. </w:t>
      </w:r>
      <w:r w:rsidR="00934E05">
        <w:t xml:space="preserve"> </w:t>
      </w:r>
    </w:p>
    <w:p w14:paraId="48139B66" w14:textId="6305A6A1" w:rsidR="00DB7933" w:rsidRPr="00DB7933" w:rsidRDefault="00DB7933" w:rsidP="00425B92">
      <w:pPr>
        <w:jc w:val="both"/>
        <w:rPr>
          <w:rFonts w:eastAsiaTheme="minorEastAsia"/>
          <w:lang w:eastAsia="zh-CN"/>
        </w:rPr>
      </w:pPr>
      <w:r>
        <w:t xml:space="preserve">If transmission periods between SBFD region and non-SBFD region is configured, UE </w:t>
      </w:r>
      <w:r w:rsidRPr="00C70821">
        <w:rPr>
          <w:rFonts w:hint="eastAsia"/>
        </w:rPr>
        <w:t>is</w:t>
      </w:r>
      <w:r>
        <w:t xml:space="preserve"> not expected to perform UL transmission or DL </w:t>
      </w:r>
      <w:r w:rsidRPr="006041FB">
        <w:t>reception</w:t>
      </w:r>
      <w:r>
        <w:t xml:space="preserve"> in transmission periods. </w:t>
      </w:r>
      <w:r w:rsidRPr="00FF2C6C">
        <w:t>Otherwise, it d</w:t>
      </w:r>
      <w:r>
        <w:t xml:space="preserve">epends on </w:t>
      </w:r>
      <w:r w:rsidRPr="00E80079">
        <w:rPr>
          <w:rFonts w:eastAsia="Malgun Gothic"/>
          <w:lang w:eastAsia="zh-CN"/>
        </w:rPr>
        <w:t xml:space="preserve">gNB </w:t>
      </w:r>
      <w:r>
        <w:rPr>
          <w:rFonts w:eastAsia="Malgun Gothic"/>
          <w:lang w:eastAsia="zh-CN"/>
        </w:rPr>
        <w:t>scheduling</w:t>
      </w:r>
      <w:r>
        <w:rPr>
          <w:rFonts w:asciiTheme="minorEastAsia" w:eastAsiaTheme="minorEastAsia" w:hAnsiTheme="minorEastAsia" w:hint="eastAsia"/>
          <w:lang w:eastAsia="zh-CN"/>
        </w:rPr>
        <w:t>.</w:t>
      </w:r>
    </w:p>
    <w:p w14:paraId="36F8B490" w14:textId="75B562EA" w:rsidR="009019D6" w:rsidRDefault="00DA30AA" w:rsidP="00E67481">
      <w:pPr>
        <w:jc w:val="both"/>
      </w:pPr>
      <w:r>
        <w:t xml:space="preserve">Thus, it </w:t>
      </w:r>
      <w:r w:rsidR="00D3197B" w:rsidRPr="0028551E">
        <w:t>indicate</w:t>
      </w:r>
      <w:r>
        <w:t>s</w:t>
      </w:r>
      <w:r w:rsidR="00D3197B" w:rsidRPr="0028551E">
        <w:t xml:space="preserve"> </w:t>
      </w:r>
      <w:r w:rsidR="005126BD">
        <w:t xml:space="preserve">starting </w:t>
      </w:r>
      <w:r w:rsidR="00C72FC6">
        <w:t>SBFD</w:t>
      </w:r>
      <w:r w:rsidR="00C72FC6" w:rsidRPr="00C72FC6">
        <w:t xml:space="preserve"> slot</w:t>
      </w:r>
      <w:r w:rsidR="00C72FC6">
        <w:t xml:space="preserve"> </w:t>
      </w:r>
      <w:r w:rsidR="00C72FC6" w:rsidRPr="00C72FC6">
        <w:t xml:space="preserve">at the beginning </w:t>
      </w:r>
      <w:r w:rsidR="00731487">
        <w:t xml:space="preserve">and </w:t>
      </w:r>
      <w:r w:rsidR="00252880">
        <w:t xml:space="preserve">subsequent SBFD slots and </w:t>
      </w:r>
      <w:r w:rsidR="005126BD">
        <w:t xml:space="preserve">ending SBFD </w:t>
      </w:r>
      <w:r w:rsidR="00252880">
        <w:t>symbols in</w:t>
      </w:r>
      <w:r w:rsidR="005126BD">
        <w:t xml:space="preserve"> the end of SBFD regions in </w:t>
      </w:r>
      <w:r w:rsidR="00C72FC6" w:rsidRPr="00C72FC6">
        <w:t xml:space="preserve">each </w:t>
      </w:r>
      <w:r w:rsidR="00540911" w:rsidRPr="002F36B4">
        <w:rPr>
          <w:rFonts w:hint="eastAsia"/>
        </w:rPr>
        <w:t>TDD UL/DL pattern period</w:t>
      </w:r>
      <w:r w:rsidR="008B7B47">
        <w:t xml:space="preserve">, e.g., </w:t>
      </w:r>
      <w:r w:rsidR="007E47C0" w:rsidRPr="0028551E">
        <w:t>Figure</w:t>
      </w:r>
      <w:r w:rsidR="00237CCD">
        <w:t xml:space="preserve"> </w:t>
      </w:r>
      <w:r w:rsidR="00935ECE" w:rsidRPr="00746A91">
        <w:rPr>
          <w:rFonts w:hint="eastAsia"/>
        </w:rPr>
        <w:t>1</w:t>
      </w:r>
      <w:r w:rsidR="003F4E7B">
        <w:t xml:space="preserve">. </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6"/>
      </w:tblGrid>
      <w:tr w:rsidR="00935ECE" w:rsidRPr="0028551E" w14:paraId="68BDEB30" w14:textId="77777777" w:rsidTr="00F27658">
        <w:trPr>
          <w:jc w:val="center"/>
        </w:trPr>
        <w:tc>
          <w:tcPr>
            <w:tcW w:w="5356" w:type="dxa"/>
          </w:tcPr>
          <w:p w14:paraId="29101337" w14:textId="0BFA7E42" w:rsidR="00935ECE" w:rsidRPr="0028551E" w:rsidRDefault="00746A91" w:rsidP="00775C84">
            <w:pPr>
              <w:jc w:val="both"/>
            </w:pPr>
            <w:r w:rsidRPr="007E47C0">
              <w:rPr>
                <w:rFonts w:eastAsia="宋体"/>
                <w:noProof/>
                <w:sz w:val="21"/>
                <w:lang w:val="en-US" w:eastAsia="zh-CN"/>
              </w:rPr>
              <w:object w:dxaOrig="5685" w:dyaOrig="4125" w14:anchorId="0E92B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56.85pt;height:187.5pt" o:ole="">
                  <v:imagedata r:id="rId8" o:title=""/>
                </v:shape>
                <o:OLEObject Type="Embed" ProgID="Visio.Drawing.15" ShapeID="_x0000_i1035" DrawAspect="Content" ObjectID="_1769878300" r:id="rId9"/>
              </w:object>
            </w:r>
          </w:p>
        </w:tc>
      </w:tr>
      <w:tr w:rsidR="00935ECE" w:rsidRPr="000C4FE6" w14:paraId="4FF33094" w14:textId="77777777" w:rsidTr="00F27658">
        <w:trPr>
          <w:jc w:val="center"/>
        </w:trPr>
        <w:tc>
          <w:tcPr>
            <w:tcW w:w="5356" w:type="dxa"/>
          </w:tcPr>
          <w:p w14:paraId="34C04A67" w14:textId="29DE63C2" w:rsidR="000C4FE6" w:rsidRPr="00EF267C" w:rsidRDefault="0093266F" w:rsidP="0093266F">
            <w:pPr>
              <w:jc w:val="both"/>
              <w:rPr>
                <w:b/>
              </w:rPr>
            </w:pPr>
            <w:r w:rsidRPr="0093266F">
              <w:rPr>
                <w:b/>
              </w:rPr>
              <w:t xml:space="preserve">Figure </w:t>
            </w:r>
            <w:r w:rsidRPr="0093266F">
              <w:rPr>
                <w:rFonts w:hint="eastAsia"/>
                <w:b/>
              </w:rPr>
              <w:t>1</w:t>
            </w:r>
            <w:r w:rsidRPr="0093266F">
              <w:rPr>
                <w:b/>
              </w:rPr>
              <w:t>: Cell-common subband location indication</w:t>
            </w:r>
          </w:p>
        </w:tc>
      </w:tr>
    </w:tbl>
    <w:p w14:paraId="3C7C1F6C" w14:textId="77777777" w:rsidR="00F27658" w:rsidRDefault="00F27658" w:rsidP="00F27658">
      <w:pPr>
        <w:pStyle w:val="aff8"/>
        <w:widowControl w:val="0"/>
        <w:numPr>
          <w:ilvl w:val="0"/>
          <w:numId w:val="25"/>
        </w:numPr>
        <w:spacing w:beforeLines="50" w:before="120" w:after="0"/>
        <w:ind w:leftChars="0"/>
        <w:jc w:val="both"/>
        <w:rPr>
          <w:b/>
          <w:i/>
        </w:rPr>
      </w:pPr>
      <w:r w:rsidRPr="0093524D">
        <w:rPr>
          <w:b/>
          <w:i/>
        </w:rPr>
        <w:t>For semi-static configuration of subband time locations for SBFD operation</w:t>
      </w:r>
      <w:r>
        <w:rPr>
          <w:b/>
          <w:i/>
        </w:rPr>
        <w:t>, we suggest</w:t>
      </w:r>
    </w:p>
    <w:p w14:paraId="00CE4961" w14:textId="32C52848" w:rsidR="00F27658" w:rsidRDefault="00F27658" w:rsidP="00F27658">
      <w:pPr>
        <w:pStyle w:val="aff8"/>
        <w:numPr>
          <w:ilvl w:val="0"/>
          <w:numId w:val="47"/>
        </w:numPr>
        <w:ind w:leftChars="0"/>
        <w:rPr>
          <w:b/>
          <w:i/>
        </w:rPr>
      </w:pPr>
      <w:r>
        <w:rPr>
          <w:b/>
          <w:i/>
        </w:rPr>
        <w:t xml:space="preserve">Use </w:t>
      </w:r>
      <w:r w:rsidRPr="00425B92">
        <w:rPr>
          <w:b/>
          <w:i/>
        </w:rPr>
        <w:t xml:space="preserve">cell-common </w:t>
      </w:r>
      <w:r>
        <w:rPr>
          <w:b/>
          <w:i/>
        </w:rPr>
        <w:t>time location indication in SIB</w:t>
      </w:r>
    </w:p>
    <w:p w14:paraId="27CCDCA4" w14:textId="3D94C6CF" w:rsidR="00E37CCC" w:rsidRPr="00F27658" w:rsidRDefault="00FA7548" w:rsidP="00F27658">
      <w:pPr>
        <w:pStyle w:val="aff8"/>
        <w:numPr>
          <w:ilvl w:val="0"/>
          <w:numId w:val="47"/>
        </w:numPr>
        <w:ind w:leftChars="0"/>
        <w:rPr>
          <w:b/>
          <w:i/>
        </w:rPr>
      </w:pPr>
      <w:r w:rsidRPr="00F27658">
        <w:rPr>
          <w:b/>
          <w:i/>
        </w:rPr>
        <w:t>S</w:t>
      </w:r>
      <w:r w:rsidR="00E37CCC" w:rsidRPr="00F27658">
        <w:rPr>
          <w:b/>
          <w:i/>
        </w:rPr>
        <w:t xml:space="preserve">tarting position and continuous time resources of subband time domain </w:t>
      </w:r>
      <w:r w:rsidR="00E37CCC" w:rsidRPr="00F27658">
        <w:rPr>
          <w:rFonts w:eastAsiaTheme="minorEastAsia"/>
          <w:b/>
          <w:i/>
          <w:lang w:eastAsia="zh-CN"/>
        </w:rPr>
        <w:t>within a TDD UL/DL pattern period</w:t>
      </w:r>
    </w:p>
    <w:p w14:paraId="791052F5" w14:textId="77777777" w:rsidR="00E37CCC" w:rsidRPr="00425B92" w:rsidRDefault="00E37CCC" w:rsidP="00E62DC2">
      <w:pPr>
        <w:pStyle w:val="aff8"/>
        <w:numPr>
          <w:ilvl w:val="1"/>
          <w:numId w:val="47"/>
        </w:numPr>
        <w:ind w:leftChars="0"/>
        <w:jc w:val="both"/>
        <w:rPr>
          <w:b/>
          <w:i/>
        </w:rPr>
      </w:pPr>
      <w:r w:rsidRPr="00425B92">
        <w:rPr>
          <w:b/>
          <w:i/>
        </w:rPr>
        <w:t xml:space="preserve">Decide the starting position is aligned with slot boundary or can be in the middle of a slot. </w:t>
      </w:r>
    </w:p>
    <w:p w14:paraId="024B6CFB" w14:textId="1C9557B6" w:rsidR="00E37CCC" w:rsidRDefault="00E37CCC" w:rsidP="00E62DC2">
      <w:pPr>
        <w:pStyle w:val="aff8"/>
        <w:numPr>
          <w:ilvl w:val="1"/>
          <w:numId w:val="47"/>
        </w:numPr>
        <w:ind w:leftChars="0"/>
        <w:jc w:val="both"/>
        <w:rPr>
          <w:b/>
          <w:i/>
        </w:rPr>
      </w:pPr>
      <w:r w:rsidRPr="00425B92">
        <w:rPr>
          <w:b/>
          <w:i/>
        </w:rPr>
        <w:t>Decide the ending position is aligned with slot boundary or can be in the middle of a slot</w:t>
      </w:r>
    </w:p>
    <w:p w14:paraId="22A082EC" w14:textId="3B10ECD5" w:rsidR="00E37CCC" w:rsidRPr="00DB7933" w:rsidRDefault="00E37CCC" w:rsidP="00E62DC2">
      <w:pPr>
        <w:pStyle w:val="aff8"/>
        <w:numPr>
          <w:ilvl w:val="1"/>
          <w:numId w:val="47"/>
        </w:numPr>
        <w:ind w:leftChars="0"/>
        <w:jc w:val="both"/>
        <w:rPr>
          <w:b/>
          <w:i/>
        </w:rPr>
      </w:pPr>
      <w:r w:rsidRPr="00DB7933">
        <w:rPr>
          <w:b/>
          <w:i/>
        </w:rPr>
        <w:t xml:space="preserve">Indicate </w:t>
      </w:r>
      <w:r w:rsidR="000248E6" w:rsidRPr="000248E6">
        <w:rPr>
          <w:b/>
          <w:i/>
        </w:rPr>
        <w:t>starting position</w:t>
      </w:r>
      <w:r w:rsidR="000248E6">
        <w:rPr>
          <w:b/>
          <w:i/>
        </w:rPr>
        <w:t xml:space="preserve">, </w:t>
      </w:r>
      <w:r w:rsidRPr="00DB7933">
        <w:rPr>
          <w:b/>
          <w:i/>
        </w:rPr>
        <w:t>the length or ending position.</w:t>
      </w:r>
    </w:p>
    <w:p w14:paraId="72FC8FB9" w14:textId="02CB51E3" w:rsidR="00E37CCC" w:rsidRPr="00425B92" w:rsidRDefault="00E37CCC" w:rsidP="00E62DC2">
      <w:pPr>
        <w:pStyle w:val="aff8"/>
        <w:numPr>
          <w:ilvl w:val="0"/>
          <w:numId w:val="47"/>
        </w:numPr>
        <w:ind w:leftChars="0"/>
        <w:rPr>
          <w:rFonts w:eastAsiaTheme="minorEastAsia"/>
          <w:b/>
          <w:i/>
          <w:lang w:eastAsia="zh-CN"/>
        </w:rPr>
      </w:pPr>
      <w:r w:rsidRPr="00425B92">
        <w:rPr>
          <w:b/>
          <w:i/>
        </w:rPr>
        <w:t>Whether or not to configure transmission periods between SBFD region and non-SBFD region</w:t>
      </w:r>
    </w:p>
    <w:p w14:paraId="47BBA912" w14:textId="394082BD" w:rsidR="00656664" w:rsidRPr="00425B92" w:rsidRDefault="00E37CCC" w:rsidP="001F10CA">
      <w:pPr>
        <w:jc w:val="both"/>
        <w:rPr>
          <w:b/>
          <w:u w:val="single"/>
        </w:rPr>
      </w:pPr>
      <w:bookmarkStart w:id="18" w:name="OLE_LINK48"/>
      <w:bookmarkStart w:id="19" w:name="OLE_LINK44"/>
      <w:r>
        <w:rPr>
          <w:b/>
          <w:u w:val="single"/>
        </w:rPr>
        <w:t>I</w:t>
      </w:r>
      <w:r w:rsidRPr="00425B92">
        <w:rPr>
          <w:b/>
          <w:u w:val="single"/>
        </w:rPr>
        <w:t>nterpretation between SBFD confiugation and slot format signalling</w:t>
      </w:r>
      <w:bookmarkEnd w:id="18"/>
      <w:bookmarkEnd w:id="19"/>
    </w:p>
    <w:p w14:paraId="7486A8E3" w14:textId="4DED36AE" w:rsidR="00101765" w:rsidRPr="0079035B" w:rsidRDefault="00C25DA0" w:rsidP="00101765">
      <w:pPr>
        <w:jc w:val="both"/>
        <w:rPr>
          <w:rFonts w:eastAsiaTheme="minorEastAsia"/>
          <w:lang w:eastAsia="zh-CN"/>
        </w:rPr>
      </w:pPr>
      <w:r>
        <w:t>T</w:t>
      </w:r>
      <w:r w:rsidR="008842DA" w:rsidRPr="0028551E">
        <w:t>he relationship/override rules with the current three</w:t>
      </w:r>
      <w:r w:rsidR="008842DA">
        <w:t xml:space="preserve"> </w:t>
      </w:r>
      <w:r w:rsidR="008842DA" w:rsidRPr="0028551E">
        <w:t>time domain signalling</w:t>
      </w:r>
      <w:r w:rsidR="008842DA">
        <w:t xml:space="preserve"> methods</w:t>
      </w:r>
      <w:r w:rsidR="008842DA" w:rsidRPr="0028551E">
        <w:t xml:space="preserve"> should be decided. </w:t>
      </w:r>
      <w:bookmarkStart w:id="20" w:name="OLE_LINK47"/>
      <w:r w:rsidR="0074334C" w:rsidRPr="007610BB">
        <w:rPr>
          <w:rFonts w:hint="eastAsia"/>
        </w:rPr>
        <w:t>The</w:t>
      </w:r>
      <w:r w:rsidR="0074334C" w:rsidRPr="0028551E">
        <w:t xml:space="preserve"> </w:t>
      </w:r>
      <w:r w:rsidR="0074334C" w:rsidRPr="007610BB">
        <w:rPr>
          <w:rFonts w:hint="eastAsia"/>
        </w:rPr>
        <w:t>SBFD</w:t>
      </w:r>
      <w:r w:rsidR="0074334C">
        <w:t xml:space="preserve"> </w:t>
      </w:r>
      <w:r w:rsidR="0074334C" w:rsidRPr="0028551E">
        <w:t xml:space="preserve">semi-static signalling can </w:t>
      </w:r>
      <w:r w:rsidR="0074334C">
        <w:t xml:space="preserve">configure </w:t>
      </w:r>
      <w:r w:rsidR="0074334C" w:rsidRPr="0028551E">
        <w:t>UL subband in DL and flexible symbols configured by tdd-UL-DL-Configuration</w:t>
      </w:r>
      <w:bookmarkStart w:id="21" w:name="OLE_LINK20"/>
      <w:bookmarkStart w:id="22" w:name="OLE_LINK23"/>
      <w:r w:rsidR="0074334C" w:rsidRPr="0028551E">
        <w:t>Common</w:t>
      </w:r>
      <w:bookmarkEnd w:id="21"/>
      <w:bookmarkEnd w:id="22"/>
      <w:r w:rsidR="0074334C">
        <w:t xml:space="preserve">. </w:t>
      </w:r>
      <w:bookmarkEnd w:id="20"/>
      <w:r w:rsidR="00203DD9">
        <w:t xml:space="preserve">But </w:t>
      </w:r>
      <w:r w:rsidR="00E842E7">
        <w:t xml:space="preserve">it needs to define UE behaviour when there is </w:t>
      </w:r>
      <w:r w:rsidR="00E842E7" w:rsidRPr="00662421">
        <w:t>tdd-UL-DL- ConfigurationDedicated</w:t>
      </w:r>
      <w:r w:rsidR="00B37125" w:rsidRPr="00662421">
        <w:t xml:space="preserve"> and or SFI</w:t>
      </w:r>
      <w:r w:rsidR="003949D5" w:rsidRPr="00425B92">
        <w:t xml:space="preserve">. The following table gives our consideration for the </w:t>
      </w:r>
      <w:bookmarkStart w:id="23" w:name="OLE_LINK36"/>
      <w:bookmarkStart w:id="24" w:name="OLE_LINK37"/>
      <w:r w:rsidR="003949D5" w:rsidRPr="00425B92">
        <w:t>interpretation between SBFD confiugation and UE dedicated slot format signalling</w:t>
      </w:r>
      <w:bookmarkEnd w:id="23"/>
      <w:bookmarkEnd w:id="24"/>
      <w:r w:rsidR="003949D5" w:rsidRPr="00425B92">
        <w:t xml:space="preserve">. </w:t>
      </w:r>
      <w:r w:rsidR="005E6603">
        <w:t>It is proposed that legacy flexible can be configured into DL or flexible symbol</w:t>
      </w:r>
      <w:r w:rsidR="00D66ED8">
        <w:t xml:space="preserve"> </w:t>
      </w:r>
      <w:r w:rsidR="005E6603">
        <w:t>if it is configured with SBFD</w:t>
      </w:r>
      <w:r w:rsidR="00E36F52">
        <w:rPr>
          <w:rFonts w:asciiTheme="minorEastAsia" w:eastAsiaTheme="minorEastAsia" w:hAnsiTheme="minorEastAsia" w:hint="eastAsia"/>
          <w:lang w:eastAsia="zh-CN"/>
        </w:rPr>
        <w:t>.</w:t>
      </w:r>
      <w:r w:rsidR="00E36F52">
        <w:t>H</w:t>
      </w:r>
      <w:r w:rsidR="005E6603">
        <w:t>owever, it cannot be UL symbol</w:t>
      </w:r>
      <w:r w:rsidR="00D66ED8">
        <w:rPr>
          <w:rFonts w:eastAsiaTheme="minorEastAsia"/>
          <w:lang w:eastAsia="zh-CN"/>
        </w:rPr>
        <w:t xml:space="preserve">, </w:t>
      </w:r>
      <w:r w:rsidR="00820871">
        <w:rPr>
          <w:rFonts w:eastAsiaTheme="minorEastAsia"/>
          <w:lang w:eastAsia="zh-CN"/>
        </w:rPr>
        <w:t xml:space="preserve">which will </w:t>
      </w:r>
      <w:r w:rsidR="00820871" w:rsidRPr="00DC097A">
        <w:rPr>
          <w:rFonts w:eastAsiaTheme="minorEastAsia"/>
          <w:lang w:eastAsia="zh-CN"/>
        </w:rPr>
        <w:t>invalidate the SBFD operation</w:t>
      </w:r>
      <w:r w:rsidR="00820871">
        <w:rPr>
          <w:rFonts w:eastAsiaTheme="minorEastAsia"/>
          <w:lang w:eastAsia="zh-CN"/>
        </w:rPr>
        <w:t>.</w:t>
      </w:r>
      <w:r w:rsidR="005E6603">
        <w:t xml:space="preserve"> In DL or  flexible symbol, plus SBFD configuration, it keeps </w:t>
      </w:r>
      <w:bookmarkStart w:id="25" w:name="OLE_LINK49"/>
      <w:r w:rsidR="005E6603">
        <w:t xml:space="preserve">UL transmission in UL subband and DL reception in DL subband.  </w:t>
      </w:r>
      <w:bookmarkEnd w:id="25"/>
      <w:r w:rsidR="00101765" w:rsidRPr="001F2E51">
        <w:t xml:space="preserve">To make the </w:t>
      </w:r>
      <w:r w:rsidR="00101765">
        <w:t>spec</w:t>
      </w:r>
      <w:r w:rsidR="00101765" w:rsidRPr="001F2E51">
        <w:t xml:space="preserve"> simpler and clearer</w:t>
      </w:r>
      <w:r w:rsidR="00101765">
        <w:t xml:space="preserve">, </w:t>
      </w:r>
      <w:r w:rsidR="00101765" w:rsidRPr="00A453D8">
        <w:t xml:space="preserve">SBFD </w:t>
      </w:r>
      <w:r w:rsidR="00101765" w:rsidRPr="00A453D8">
        <w:rPr>
          <w:rFonts w:hint="eastAsia"/>
        </w:rPr>
        <w:t>operation</w:t>
      </w:r>
      <w:r w:rsidR="00101765" w:rsidRPr="00A453D8">
        <w:t xml:space="preserve"> </w:t>
      </w:r>
      <w:r w:rsidR="00101765">
        <w:t xml:space="preserve">should </w:t>
      </w:r>
      <w:r w:rsidR="00101765" w:rsidRPr="00A453D8">
        <w:t>has the highest priority and cannot be modified by subsequent configurations or indication.</w:t>
      </w:r>
      <w:r w:rsidR="00101765">
        <w:rPr>
          <w:rFonts w:eastAsiaTheme="minorEastAsia"/>
          <w:lang w:eastAsia="zh-CN"/>
        </w:rPr>
        <w:t xml:space="preserve"> </w:t>
      </w:r>
      <w:bookmarkStart w:id="26" w:name="OLE_LINK45"/>
      <w:bookmarkStart w:id="27" w:name="OLE_LINK46"/>
      <w:r w:rsidR="00101765">
        <w:t xml:space="preserve">F symbol configured with </w:t>
      </w:r>
      <w:r w:rsidR="00101765" w:rsidRPr="00A453D8">
        <w:t xml:space="preserve">SBFD </w:t>
      </w:r>
      <w:r w:rsidR="00101765" w:rsidRPr="00A453D8">
        <w:rPr>
          <w:rFonts w:hint="eastAsia"/>
        </w:rPr>
        <w:t xml:space="preserve">operation </w:t>
      </w:r>
      <w:r w:rsidR="00101765" w:rsidRPr="00A453D8">
        <w:t xml:space="preserve">cannot be modified to UL symbols by tdd-UL-DL-ConfigurationDedicated  or </w:t>
      </w:r>
      <w:r w:rsidR="00101765">
        <w:t>dynamic</w:t>
      </w:r>
      <w:r w:rsidR="00101765" w:rsidRPr="00A453D8">
        <w:t xml:space="preserve"> SFI </w:t>
      </w:r>
      <w:r w:rsidR="00101765" w:rsidRPr="00A453D8">
        <w:rPr>
          <w:rFonts w:hint="eastAsia"/>
        </w:rPr>
        <w:t>indication</w:t>
      </w:r>
      <w:r w:rsidR="00101765" w:rsidRPr="00A453D8">
        <w:t>.</w:t>
      </w:r>
      <w:r w:rsidR="00101765">
        <w:t xml:space="preserve"> </w:t>
      </w:r>
      <w:bookmarkEnd w:id="26"/>
      <w:bookmarkEnd w:id="27"/>
    </w:p>
    <w:p w14:paraId="6A34F03C" w14:textId="77777777" w:rsidR="00101765" w:rsidRDefault="00101765" w:rsidP="008842DA">
      <w:pPr>
        <w:jc w:val="both"/>
      </w:pPr>
    </w:p>
    <w:p w14:paraId="0841FA17" w14:textId="6E5D4229" w:rsidR="002A5A63" w:rsidRPr="001F10CA" w:rsidRDefault="002A5A63" w:rsidP="00425B92">
      <w:pPr>
        <w:pStyle w:val="ae"/>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0062200D" w:rsidRPr="0062200D">
        <w:t>Interpretation between SBFD confiugation and slot format signalling</w:t>
      </w:r>
    </w:p>
    <w:tbl>
      <w:tblPr>
        <w:tblStyle w:val="aff"/>
        <w:tblW w:w="5000" w:type="pct"/>
        <w:tblLook w:val="04A0" w:firstRow="1" w:lastRow="0" w:firstColumn="1" w:lastColumn="0" w:noHBand="0" w:noVBand="1"/>
      </w:tblPr>
      <w:tblGrid>
        <w:gridCol w:w="2805"/>
        <w:gridCol w:w="861"/>
        <w:gridCol w:w="1916"/>
        <w:gridCol w:w="2130"/>
        <w:gridCol w:w="1057"/>
        <w:gridCol w:w="861"/>
      </w:tblGrid>
      <w:tr w:rsidR="00696151" w14:paraId="391E7ED7" w14:textId="77777777" w:rsidTr="00425B92">
        <w:tc>
          <w:tcPr>
            <w:tcW w:w="1456" w:type="pct"/>
          </w:tcPr>
          <w:p w14:paraId="696CFA37" w14:textId="77777777" w:rsidR="00696151" w:rsidRDefault="00696151" w:rsidP="008842DA">
            <w:pPr>
              <w:jc w:val="both"/>
            </w:pPr>
          </w:p>
        </w:tc>
        <w:tc>
          <w:tcPr>
            <w:tcW w:w="3544" w:type="pct"/>
            <w:gridSpan w:val="5"/>
          </w:tcPr>
          <w:p w14:paraId="49395FD6" w14:textId="670179B5" w:rsidR="00696151" w:rsidRDefault="00696151" w:rsidP="008842DA">
            <w:pPr>
              <w:jc w:val="both"/>
            </w:pPr>
            <w:r>
              <w:rPr>
                <w:i/>
              </w:rPr>
              <w:t>Symbol derection configurdd by tdd-UL-DL- Configuration</w:t>
            </w:r>
            <w:r w:rsidRPr="00E568E6">
              <w:rPr>
                <w:i/>
              </w:rPr>
              <w:t>Common</w:t>
            </w:r>
          </w:p>
        </w:tc>
      </w:tr>
      <w:tr w:rsidR="00696151" w14:paraId="43D9724C" w14:textId="77777777" w:rsidTr="00425B92">
        <w:tc>
          <w:tcPr>
            <w:tcW w:w="1456" w:type="pct"/>
          </w:tcPr>
          <w:p w14:paraId="190F02F0" w14:textId="3741C8CE" w:rsidR="00696151" w:rsidRDefault="00696151" w:rsidP="00696151">
            <w:pPr>
              <w:jc w:val="both"/>
            </w:pPr>
            <w:r>
              <w:t>SBFD region</w:t>
            </w:r>
          </w:p>
        </w:tc>
        <w:tc>
          <w:tcPr>
            <w:tcW w:w="447" w:type="pct"/>
          </w:tcPr>
          <w:p w14:paraId="41813132" w14:textId="5462D0E0" w:rsidR="00696151" w:rsidRDefault="00696151" w:rsidP="00696151">
            <w:pPr>
              <w:jc w:val="both"/>
            </w:pPr>
            <w:r>
              <w:t>DL</w:t>
            </w:r>
          </w:p>
        </w:tc>
        <w:tc>
          <w:tcPr>
            <w:tcW w:w="995" w:type="pct"/>
            <w:shd w:val="clear" w:color="auto" w:fill="B2A1C7" w:themeFill="accent4" w:themeFillTint="99"/>
          </w:tcPr>
          <w:p w14:paraId="6FF07046" w14:textId="28C93184" w:rsidR="00696151" w:rsidRDefault="00696151" w:rsidP="00696151">
            <w:pPr>
              <w:jc w:val="both"/>
            </w:pPr>
            <w:r>
              <w:t>DL+SBFD</w:t>
            </w:r>
          </w:p>
        </w:tc>
        <w:tc>
          <w:tcPr>
            <w:tcW w:w="1106" w:type="pct"/>
            <w:shd w:val="clear" w:color="auto" w:fill="B2A1C7" w:themeFill="accent4" w:themeFillTint="99"/>
          </w:tcPr>
          <w:p w14:paraId="76102B62" w14:textId="0610DB7B" w:rsidR="00696151" w:rsidRDefault="00696151" w:rsidP="00696151">
            <w:pPr>
              <w:jc w:val="both"/>
            </w:pPr>
            <w:r>
              <w:t>Flexible+SBFD</w:t>
            </w:r>
          </w:p>
        </w:tc>
        <w:tc>
          <w:tcPr>
            <w:tcW w:w="549" w:type="pct"/>
          </w:tcPr>
          <w:p w14:paraId="12A4ADEF" w14:textId="2B5A41EE" w:rsidR="00696151" w:rsidRDefault="00696151" w:rsidP="00696151">
            <w:pPr>
              <w:jc w:val="both"/>
            </w:pPr>
            <w:r>
              <w:t>Flexible</w:t>
            </w:r>
          </w:p>
        </w:tc>
        <w:tc>
          <w:tcPr>
            <w:tcW w:w="447" w:type="pct"/>
          </w:tcPr>
          <w:p w14:paraId="655D357A" w14:textId="28384B12" w:rsidR="00696151" w:rsidRDefault="00696151" w:rsidP="00696151">
            <w:pPr>
              <w:jc w:val="both"/>
            </w:pPr>
            <w:r>
              <w:t>UL</w:t>
            </w:r>
          </w:p>
        </w:tc>
      </w:tr>
      <w:tr w:rsidR="00696151" w14:paraId="41FDA910" w14:textId="77777777" w:rsidTr="00425B92">
        <w:tc>
          <w:tcPr>
            <w:tcW w:w="1456" w:type="pct"/>
          </w:tcPr>
          <w:p w14:paraId="08029372" w14:textId="1306832A" w:rsidR="00696151" w:rsidRDefault="00696151" w:rsidP="00696151">
            <w:pPr>
              <w:jc w:val="both"/>
            </w:pPr>
            <w:bookmarkStart w:id="28" w:name="OLE_LINK38"/>
            <w:bookmarkStart w:id="29" w:name="_Hlk158023763"/>
            <w:r>
              <w:rPr>
                <w:i/>
              </w:rPr>
              <w:t xml:space="preserve">Symbol derection configurdd by </w:t>
            </w:r>
            <w:bookmarkStart w:id="30" w:name="OLE_LINK25"/>
            <w:r>
              <w:rPr>
                <w:i/>
              </w:rPr>
              <w:t xml:space="preserve">tdd-UL-DL- </w:t>
            </w:r>
            <w:bookmarkStart w:id="31" w:name="OLE_LINK15"/>
            <w:bookmarkStart w:id="32" w:name="OLE_LINK19"/>
            <w:r>
              <w:rPr>
                <w:i/>
              </w:rPr>
              <w:t>ConfigurationDedicated</w:t>
            </w:r>
            <w:bookmarkEnd w:id="28"/>
            <w:bookmarkEnd w:id="30"/>
            <w:bookmarkEnd w:id="31"/>
            <w:bookmarkEnd w:id="32"/>
          </w:p>
        </w:tc>
        <w:tc>
          <w:tcPr>
            <w:tcW w:w="447" w:type="pct"/>
          </w:tcPr>
          <w:p w14:paraId="53431E5F" w14:textId="43F2E3BD" w:rsidR="00696151" w:rsidRDefault="00696151" w:rsidP="00696151">
            <w:pPr>
              <w:jc w:val="both"/>
            </w:pPr>
            <w:r>
              <w:t>DL</w:t>
            </w:r>
          </w:p>
        </w:tc>
        <w:tc>
          <w:tcPr>
            <w:tcW w:w="995" w:type="pct"/>
          </w:tcPr>
          <w:p w14:paraId="65DF3AFA" w14:textId="144918A5" w:rsidR="00696151" w:rsidRDefault="00696151" w:rsidP="00696151">
            <w:pPr>
              <w:jc w:val="both"/>
            </w:pPr>
            <w:r>
              <w:t>DL</w:t>
            </w:r>
          </w:p>
        </w:tc>
        <w:tc>
          <w:tcPr>
            <w:tcW w:w="1106" w:type="pct"/>
          </w:tcPr>
          <w:p w14:paraId="7C03D010" w14:textId="77777777" w:rsidR="00696151" w:rsidRDefault="00696151" w:rsidP="00696151">
            <w:pPr>
              <w:jc w:val="both"/>
            </w:pPr>
            <w:r>
              <w:t>DL or Flexible</w:t>
            </w:r>
            <w:r w:rsidR="008B4E80">
              <w:t xml:space="preserve"> </w:t>
            </w:r>
          </w:p>
          <w:p w14:paraId="3FE67C5C" w14:textId="0B1CCDBB" w:rsidR="008B4E80" w:rsidRPr="00425B92" w:rsidRDefault="008B4E80" w:rsidP="00696151">
            <w:pPr>
              <w:jc w:val="both"/>
              <w:rPr>
                <w:strike/>
              </w:rPr>
            </w:pPr>
            <w:r w:rsidRPr="00425B92">
              <w:rPr>
                <w:strike/>
                <w:color w:val="FF0000"/>
              </w:rPr>
              <w:t>UL</w:t>
            </w:r>
          </w:p>
        </w:tc>
        <w:tc>
          <w:tcPr>
            <w:tcW w:w="549" w:type="pct"/>
          </w:tcPr>
          <w:p w14:paraId="7BA54A00" w14:textId="41C6FE57" w:rsidR="00696151" w:rsidRDefault="00696151" w:rsidP="00696151">
            <w:pPr>
              <w:jc w:val="both"/>
            </w:pPr>
            <w:r>
              <w:t>DL or Flexible or UL</w:t>
            </w:r>
          </w:p>
        </w:tc>
        <w:tc>
          <w:tcPr>
            <w:tcW w:w="447" w:type="pct"/>
          </w:tcPr>
          <w:p w14:paraId="083DB2B6" w14:textId="49824D6D" w:rsidR="00696151" w:rsidRDefault="00696151" w:rsidP="00696151">
            <w:pPr>
              <w:jc w:val="both"/>
            </w:pPr>
            <w:r>
              <w:t>UL</w:t>
            </w:r>
          </w:p>
        </w:tc>
      </w:tr>
      <w:bookmarkEnd w:id="29"/>
      <w:tr w:rsidR="00CD50E5" w14:paraId="55E6FD30" w14:textId="77777777" w:rsidTr="00425B92">
        <w:tc>
          <w:tcPr>
            <w:tcW w:w="1456" w:type="pct"/>
          </w:tcPr>
          <w:p w14:paraId="368FBD8F" w14:textId="5BEB8B6C" w:rsidR="00CD50E5" w:rsidRDefault="00CD50E5" w:rsidP="001F10CA">
            <w:pPr>
              <w:jc w:val="both"/>
              <w:rPr>
                <w:i/>
              </w:rPr>
            </w:pPr>
            <w:r>
              <w:rPr>
                <w:i/>
              </w:rPr>
              <w:t>Symbol derection configurdd by SFI in DCI 2_0</w:t>
            </w:r>
          </w:p>
        </w:tc>
        <w:tc>
          <w:tcPr>
            <w:tcW w:w="447" w:type="pct"/>
          </w:tcPr>
          <w:p w14:paraId="4367DCDC" w14:textId="670DFC49" w:rsidR="00CD50E5" w:rsidRDefault="00CD50E5" w:rsidP="00CD50E5">
            <w:pPr>
              <w:jc w:val="both"/>
            </w:pPr>
            <w:r>
              <w:t>DL</w:t>
            </w:r>
          </w:p>
        </w:tc>
        <w:tc>
          <w:tcPr>
            <w:tcW w:w="995" w:type="pct"/>
          </w:tcPr>
          <w:p w14:paraId="0290A976" w14:textId="1E9462E0" w:rsidR="00CD50E5" w:rsidRDefault="00CD50E5" w:rsidP="00CD50E5">
            <w:pPr>
              <w:jc w:val="both"/>
            </w:pPr>
            <w:r>
              <w:t>DL</w:t>
            </w:r>
          </w:p>
        </w:tc>
        <w:tc>
          <w:tcPr>
            <w:tcW w:w="1106" w:type="pct"/>
          </w:tcPr>
          <w:p w14:paraId="3DA1E37F" w14:textId="77777777" w:rsidR="00CD50E5" w:rsidRDefault="00CD50E5" w:rsidP="00CD50E5">
            <w:pPr>
              <w:jc w:val="both"/>
            </w:pPr>
            <w:r>
              <w:t xml:space="preserve">DL or Flexible </w:t>
            </w:r>
          </w:p>
          <w:p w14:paraId="02C1B690" w14:textId="06A15ADA" w:rsidR="00CD50E5" w:rsidRDefault="00CD50E5" w:rsidP="00CD50E5">
            <w:pPr>
              <w:jc w:val="both"/>
            </w:pPr>
            <w:r>
              <w:rPr>
                <w:strike/>
                <w:color w:val="FF0000"/>
              </w:rPr>
              <w:t>UL</w:t>
            </w:r>
          </w:p>
        </w:tc>
        <w:tc>
          <w:tcPr>
            <w:tcW w:w="549" w:type="pct"/>
          </w:tcPr>
          <w:p w14:paraId="5C85699C" w14:textId="329A526E" w:rsidR="00CD50E5" w:rsidRDefault="00CD50E5" w:rsidP="001F10CA">
            <w:pPr>
              <w:jc w:val="both"/>
            </w:pPr>
            <w:r>
              <w:t>DL or Flexible or UL</w:t>
            </w:r>
          </w:p>
        </w:tc>
        <w:tc>
          <w:tcPr>
            <w:tcW w:w="447" w:type="pct"/>
          </w:tcPr>
          <w:p w14:paraId="05317876" w14:textId="06093677" w:rsidR="00CD50E5" w:rsidRDefault="00CD50E5" w:rsidP="00CD50E5">
            <w:pPr>
              <w:jc w:val="both"/>
            </w:pPr>
            <w:r>
              <w:t>UL</w:t>
            </w:r>
          </w:p>
        </w:tc>
      </w:tr>
      <w:tr w:rsidR="00B37125" w14:paraId="3CDDE477" w14:textId="77777777" w:rsidTr="00425B92">
        <w:tc>
          <w:tcPr>
            <w:tcW w:w="1456" w:type="pct"/>
          </w:tcPr>
          <w:p w14:paraId="0936EF37" w14:textId="3417565B" w:rsidR="00B37125" w:rsidRDefault="00B37125" w:rsidP="00B37125">
            <w:pPr>
              <w:jc w:val="both"/>
              <w:rPr>
                <w:i/>
              </w:rPr>
            </w:pPr>
            <w:r>
              <w:rPr>
                <w:i/>
              </w:rPr>
              <w:lastRenderedPageBreak/>
              <w:t>UE behaviour for SBFD aware UE</w:t>
            </w:r>
          </w:p>
        </w:tc>
        <w:tc>
          <w:tcPr>
            <w:tcW w:w="447" w:type="pct"/>
          </w:tcPr>
          <w:p w14:paraId="1B83B686" w14:textId="0D4B13B8" w:rsidR="00B37125" w:rsidRDefault="00B37125" w:rsidP="00B37125">
            <w:pPr>
              <w:jc w:val="both"/>
            </w:pPr>
            <w:bookmarkStart w:id="33" w:name="OLE_LINK24"/>
            <w:bookmarkStart w:id="34" w:name="OLE_LINK39"/>
            <w:r>
              <w:t>Legacy DL</w:t>
            </w:r>
            <w:bookmarkEnd w:id="33"/>
            <w:bookmarkEnd w:id="34"/>
          </w:p>
        </w:tc>
        <w:tc>
          <w:tcPr>
            <w:tcW w:w="995" w:type="pct"/>
          </w:tcPr>
          <w:p w14:paraId="26FDE63B" w14:textId="19428E7D" w:rsidR="00B37125" w:rsidRDefault="00B37125" w:rsidP="00B37125">
            <w:pPr>
              <w:jc w:val="both"/>
            </w:pPr>
            <w:bookmarkStart w:id="35" w:name="OLE_LINK50"/>
            <w:r>
              <w:t>UL transmission in UL subband, DL reception in DL subband</w:t>
            </w:r>
            <w:bookmarkEnd w:id="35"/>
          </w:p>
        </w:tc>
        <w:tc>
          <w:tcPr>
            <w:tcW w:w="1106" w:type="pct"/>
          </w:tcPr>
          <w:p w14:paraId="75763E12" w14:textId="7E0F7B87" w:rsidR="00B37125" w:rsidRDefault="00B37125" w:rsidP="00B37125">
            <w:pPr>
              <w:jc w:val="both"/>
            </w:pPr>
            <w:r>
              <w:t>UL transmission in UL subband, DL reception in DL subband</w:t>
            </w:r>
          </w:p>
        </w:tc>
        <w:tc>
          <w:tcPr>
            <w:tcW w:w="549" w:type="pct"/>
          </w:tcPr>
          <w:p w14:paraId="5438342B" w14:textId="38EA3EEB" w:rsidR="00B37125" w:rsidRDefault="00B37125" w:rsidP="001F10CA">
            <w:pPr>
              <w:jc w:val="both"/>
            </w:pPr>
            <w:r>
              <w:t xml:space="preserve">Legacy </w:t>
            </w:r>
          </w:p>
        </w:tc>
        <w:tc>
          <w:tcPr>
            <w:tcW w:w="447" w:type="pct"/>
          </w:tcPr>
          <w:p w14:paraId="0B364ABD" w14:textId="3B01D4C3" w:rsidR="00B37125" w:rsidRDefault="00B37125" w:rsidP="00B37125">
            <w:pPr>
              <w:jc w:val="both"/>
            </w:pPr>
            <w:r>
              <w:t>Legacy UL</w:t>
            </w:r>
          </w:p>
        </w:tc>
      </w:tr>
    </w:tbl>
    <w:p w14:paraId="67AF892E" w14:textId="77777777" w:rsidR="00D56591" w:rsidRDefault="00D56591" w:rsidP="008842DA">
      <w:pPr>
        <w:jc w:val="both"/>
      </w:pPr>
    </w:p>
    <w:p w14:paraId="6434E29D" w14:textId="77777777" w:rsidR="0027456D" w:rsidRDefault="0027456D" w:rsidP="00E62DC2">
      <w:pPr>
        <w:pStyle w:val="aff8"/>
        <w:widowControl w:val="0"/>
        <w:numPr>
          <w:ilvl w:val="0"/>
          <w:numId w:val="25"/>
        </w:numPr>
        <w:spacing w:beforeLines="50" w:before="120" w:after="0"/>
        <w:ind w:leftChars="0"/>
        <w:jc w:val="both"/>
        <w:rPr>
          <w:b/>
          <w:i/>
        </w:rPr>
      </w:pPr>
      <w:r>
        <w:rPr>
          <w:b/>
          <w:i/>
        </w:rPr>
        <w:t>For i</w:t>
      </w:r>
      <w:r w:rsidRPr="0027456D">
        <w:rPr>
          <w:b/>
          <w:i/>
        </w:rPr>
        <w:t>nterpretation between SBFD confiugation and slot format signalling</w:t>
      </w:r>
      <w:r>
        <w:rPr>
          <w:b/>
          <w:i/>
        </w:rPr>
        <w:t>, it is porposed</w:t>
      </w:r>
    </w:p>
    <w:p w14:paraId="786AF3B7" w14:textId="7B2018EE" w:rsidR="00844206" w:rsidRPr="00425B92" w:rsidRDefault="0027456D" w:rsidP="00E62DC2">
      <w:pPr>
        <w:pStyle w:val="aff8"/>
        <w:numPr>
          <w:ilvl w:val="0"/>
          <w:numId w:val="48"/>
        </w:numPr>
        <w:ind w:leftChars="0"/>
        <w:rPr>
          <w:b/>
          <w:i/>
        </w:rPr>
      </w:pPr>
      <w:r w:rsidRPr="00425B92">
        <w:rPr>
          <w:b/>
          <w:i/>
        </w:rPr>
        <w:t>The SBFD region can be configured in DL and flexible symbols configured by tdd-UL-DL-ConfigurationCommon.</w:t>
      </w:r>
    </w:p>
    <w:p w14:paraId="209CD856" w14:textId="29E9302F" w:rsidR="008B4AA9" w:rsidRPr="00425B92" w:rsidRDefault="0027456D" w:rsidP="00E62DC2">
      <w:pPr>
        <w:pStyle w:val="aff8"/>
        <w:numPr>
          <w:ilvl w:val="0"/>
          <w:numId w:val="48"/>
        </w:numPr>
        <w:ind w:leftChars="0"/>
        <w:rPr>
          <w:b/>
          <w:i/>
        </w:rPr>
      </w:pPr>
      <w:r w:rsidRPr="007610BB">
        <w:rPr>
          <w:b/>
          <w:i/>
        </w:rPr>
        <w:t>tdd-UL-DL-ConfigurationDedicated</w:t>
      </w:r>
      <w:r>
        <w:rPr>
          <w:b/>
          <w:i/>
        </w:rPr>
        <w:t xml:space="preserve"> or SFI</w:t>
      </w:r>
      <w:r w:rsidR="003275DC" w:rsidRPr="00425B92">
        <w:rPr>
          <w:b/>
          <w:i/>
        </w:rPr>
        <w:t xml:space="preserve"> can</w:t>
      </w:r>
      <w:r w:rsidR="00D97238" w:rsidRPr="00425B92">
        <w:rPr>
          <w:b/>
          <w:i/>
        </w:rPr>
        <w:t>not</w:t>
      </w:r>
      <w:r w:rsidR="003275DC" w:rsidRPr="00425B92">
        <w:rPr>
          <w:b/>
          <w:i/>
        </w:rPr>
        <w:t xml:space="preserve"> override </w:t>
      </w:r>
      <w:r w:rsidR="00D04A3E" w:rsidRPr="00425B92">
        <w:rPr>
          <w:b/>
          <w:i/>
        </w:rPr>
        <w:t>flexible symbols configured with</w:t>
      </w:r>
      <w:r w:rsidR="00D97238" w:rsidRPr="00425B92">
        <w:rPr>
          <w:b/>
          <w:i/>
        </w:rPr>
        <w:t xml:space="preserve"> </w:t>
      </w:r>
      <w:r w:rsidR="003275DC" w:rsidRPr="00425B92">
        <w:rPr>
          <w:b/>
          <w:i/>
        </w:rPr>
        <w:t>SBFD operations</w:t>
      </w:r>
      <w:r w:rsidR="00D04A3E" w:rsidRPr="00425B92">
        <w:rPr>
          <w:b/>
          <w:i/>
        </w:rPr>
        <w:t xml:space="preserve"> into UL symbol</w:t>
      </w:r>
      <w:r w:rsidR="00D97238" w:rsidRPr="00425B92">
        <w:rPr>
          <w:b/>
          <w:i/>
        </w:rPr>
        <w:t>.</w:t>
      </w:r>
    </w:p>
    <w:p w14:paraId="39637D52" w14:textId="0B914325" w:rsidR="0027456D" w:rsidRPr="00425B92" w:rsidRDefault="0027456D" w:rsidP="00E62DC2">
      <w:pPr>
        <w:pStyle w:val="aff8"/>
        <w:numPr>
          <w:ilvl w:val="0"/>
          <w:numId w:val="48"/>
        </w:numPr>
        <w:ind w:leftChars="0"/>
        <w:jc w:val="both"/>
        <w:rPr>
          <w:rFonts w:eastAsiaTheme="minorEastAsia"/>
          <w:b/>
          <w:i/>
          <w:lang w:eastAsia="zh-CN"/>
        </w:rPr>
      </w:pPr>
      <w:bookmarkStart w:id="36" w:name="OLE_LINK51"/>
      <w:bookmarkStart w:id="37" w:name="OLE_LINK52"/>
      <w:r w:rsidRPr="00425B92">
        <w:rPr>
          <w:b/>
          <w:i/>
        </w:rPr>
        <w:t>tdd-UL-DL-ConfigurationDedicated</w:t>
      </w:r>
      <w:r>
        <w:rPr>
          <w:b/>
          <w:i/>
        </w:rPr>
        <w:t xml:space="preserve"> or SFI</w:t>
      </w:r>
      <w:bookmarkEnd w:id="36"/>
      <w:bookmarkEnd w:id="37"/>
      <w:r w:rsidRPr="00425B92">
        <w:rPr>
          <w:b/>
          <w:i/>
        </w:rPr>
        <w:t xml:space="preserve"> can configure flexible symbol into DL or flexible symbol when SBFD operations are configured </w:t>
      </w:r>
    </w:p>
    <w:p w14:paraId="7CD5E58D" w14:textId="27345B9C" w:rsidR="0027456D" w:rsidRPr="00425B92" w:rsidRDefault="0027456D" w:rsidP="00E62DC2">
      <w:pPr>
        <w:pStyle w:val="aff8"/>
        <w:numPr>
          <w:ilvl w:val="1"/>
          <w:numId w:val="48"/>
        </w:numPr>
        <w:ind w:leftChars="0"/>
        <w:jc w:val="both"/>
        <w:rPr>
          <w:rFonts w:eastAsiaTheme="minorEastAsia"/>
          <w:b/>
          <w:i/>
          <w:lang w:eastAsia="zh-CN"/>
        </w:rPr>
      </w:pPr>
      <w:r w:rsidRPr="00425B92">
        <w:rPr>
          <w:b/>
          <w:i/>
        </w:rPr>
        <w:t>UL transmission in UL subband, DL reception in DL subband</w:t>
      </w:r>
    </w:p>
    <w:p w14:paraId="54330B97" w14:textId="548D0F51" w:rsidR="00800158" w:rsidRDefault="00800158" w:rsidP="00425B92"/>
    <w:p w14:paraId="45DB3D4F" w14:textId="14732B3E" w:rsidR="001614F1" w:rsidRPr="002C3E74" w:rsidRDefault="001614F1" w:rsidP="002C3E74">
      <w:pPr>
        <w:pStyle w:val="3"/>
      </w:pPr>
      <w:r w:rsidRPr="002C3E74">
        <w:t>Subband frequency location indication</w:t>
      </w:r>
    </w:p>
    <w:p w14:paraId="17E4061D" w14:textId="7FE45D08" w:rsidR="00B26D24" w:rsidRDefault="00562C81" w:rsidP="00B26D24">
      <w:pPr>
        <w:jc w:val="both"/>
      </w:pPr>
      <w:r w:rsidRPr="0028551E">
        <w:t xml:space="preserve">Regarding the informing method of frequency locations of subbands for SBFD operation, </w:t>
      </w:r>
      <w:r w:rsidRPr="0028551E">
        <w:rPr>
          <w:rFonts w:eastAsia="Malgun Gothic"/>
          <w:lang w:eastAsia="zh-CN"/>
        </w:rPr>
        <w:t xml:space="preserve">semi-static configuration of subband frequency location </w:t>
      </w:r>
      <w:r w:rsidR="00FC4B5E" w:rsidRPr="00FC4B5E">
        <w:rPr>
          <w:rFonts w:eastAsia="Malgun Gothic"/>
          <w:lang w:eastAsia="zh-CN"/>
        </w:rPr>
        <w:t xml:space="preserve">of UL/DL subband is with </w:t>
      </w:r>
      <w:r w:rsidR="00407B93">
        <w:rPr>
          <w:rFonts w:eastAsia="Malgun Gothic"/>
          <w:lang w:eastAsia="zh-CN"/>
        </w:rPr>
        <w:t>relative</w:t>
      </w:r>
      <w:r w:rsidR="00FC4B5E" w:rsidRPr="00FC4B5E">
        <w:rPr>
          <w:rFonts w:eastAsia="Malgun Gothic"/>
          <w:lang w:eastAsia="zh-CN"/>
        </w:rPr>
        <w:t xml:space="preserve"> to CRB grid</w:t>
      </w:r>
      <w:r w:rsidRPr="0028551E">
        <w:rPr>
          <w:rFonts w:eastAsia="Malgun Gothic"/>
          <w:lang w:eastAsia="zh-CN"/>
        </w:rPr>
        <w:t>, thus</w:t>
      </w:r>
      <w:r w:rsidRPr="0028551E">
        <w:t xml:space="preserve"> we think the </w:t>
      </w:r>
      <w:r w:rsidR="007E7470">
        <w:t xml:space="preserve">frequency offset to </w:t>
      </w:r>
      <w:r w:rsidR="00E31C13" w:rsidRPr="0028551E">
        <w:t>C</w:t>
      </w:r>
      <w:r w:rsidRPr="0028551E">
        <w:t>RB</w:t>
      </w:r>
      <w:r w:rsidR="00407B93">
        <w:t>0</w:t>
      </w:r>
      <w:r w:rsidRPr="0028551E">
        <w:t xml:space="preserve"> and length of continuous </w:t>
      </w:r>
      <w:r w:rsidR="00E31C13" w:rsidRPr="0028551E">
        <w:t>C</w:t>
      </w:r>
      <w:r w:rsidRPr="0028551E">
        <w:t>RB num</w:t>
      </w:r>
      <w:r w:rsidRPr="008F3CE0">
        <w:rPr>
          <w:rFonts w:eastAsia="Malgun Gothic"/>
          <w:lang w:eastAsia="zh-CN"/>
        </w:rPr>
        <w:t xml:space="preserve">ber </w:t>
      </w:r>
      <w:r w:rsidR="008F3CE0" w:rsidRPr="008F3CE0">
        <w:rPr>
          <w:rFonts w:eastAsia="Malgun Gothic"/>
          <w:lang w:eastAsia="zh-CN"/>
        </w:rPr>
        <w:t>for UL</w:t>
      </w:r>
      <w:r w:rsidR="008F3CE0" w:rsidRPr="008F3CE0">
        <w:rPr>
          <w:rFonts w:eastAsia="Malgun Gothic" w:hint="eastAsia"/>
          <w:lang w:eastAsia="zh-CN"/>
        </w:rPr>
        <w:t>/</w:t>
      </w:r>
      <w:r w:rsidR="008F3CE0" w:rsidRPr="008F3CE0">
        <w:rPr>
          <w:rFonts w:eastAsia="Malgun Gothic"/>
          <w:lang w:eastAsia="zh-CN"/>
        </w:rPr>
        <w:t xml:space="preserve">DL subband </w:t>
      </w:r>
      <w:r w:rsidR="00B26D24">
        <w:rPr>
          <w:rFonts w:eastAsia="Malgun Gothic"/>
          <w:lang w:eastAsia="zh-CN"/>
        </w:rPr>
        <w:t>is</w:t>
      </w:r>
      <w:r w:rsidRPr="0028551E">
        <w:t xml:space="preserve"> enough.</w:t>
      </w:r>
      <w:r w:rsidR="00B620E1" w:rsidRPr="0028551E">
        <w:t xml:space="preserve"> </w:t>
      </w:r>
      <w:r w:rsidR="007C5D64" w:rsidRPr="007C5D64">
        <w:t>The subband frequency-domain location indication are configured for each subca</w:t>
      </w:r>
      <w:r w:rsidR="007C5D64">
        <w:t>rrier spacing in a serving cell</w:t>
      </w:r>
      <w:r w:rsidR="007C5D64">
        <w:rPr>
          <w:rFonts w:asciiTheme="minorEastAsia" w:eastAsiaTheme="minorEastAsia" w:hAnsiTheme="minorEastAsia" w:hint="eastAsia"/>
          <w:lang w:eastAsia="zh-CN"/>
        </w:rPr>
        <w:t>.</w:t>
      </w:r>
    </w:p>
    <w:tbl>
      <w:tblPr>
        <w:tblStyle w:val="aff"/>
        <w:tblW w:w="0" w:type="auto"/>
        <w:tblLook w:val="04A0" w:firstRow="1" w:lastRow="0" w:firstColumn="1" w:lastColumn="0" w:noHBand="0" w:noVBand="1"/>
      </w:tblPr>
      <w:tblGrid>
        <w:gridCol w:w="9630"/>
      </w:tblGrid>
      <w:tr w:rsidR="00321F96" w:rsidRPr="00FC4B5E" w14:paraId="7AA77C1B" w14:textId="77777777" w:rsidTr="00B45EE9">
        <w:tc>
          <w:tcPr>
            <w:tcW w:w="9856" w:type="dxa"/>
          </w:tcPr>
          <w:p w14:paraId="339DA080" w14:textId="5C9F77F4" w:rsidR="00321F96" w:rsidRPr="00FC4B5E" w:rsidRDefault="00321F96" w:rsidP="00B45EE9">
            <w:pPr>
              <w:rPr>
                <w:rFonts w:eastAsia="Malgun Gothic"/>
                <w:b/>
                <w:i/>
                <w:highlight w:val="green"/>
              </w:rPr>
            </w:pPr>
            <w:r w:rsidRPr="00FC4B5E">
              <w:rPr>
                <w:rFonts w:eastAsia="Malgun Gothic"/>
                <w:b/>
                <w:i/>
                <w:highlight w:val="green"/>
              </w:rPr>
              <w:t xml:space="preserve">Agreement </w:t>
            </w:r>
            <w:r w:rsidR="0031416D">
              <w:rPr>
                <w:rFonts w:eastAsia="Malgun Gothic"/>
                <w:b/>
                <w:i/>
              </w:rPr>
              <w:t>(</w:t>
            </w:r>
            <w:r w:rsidRPr="00FC4B5E">
              <w:rPr>
                <w:i/>
              </w:rPr>
              <w:t>RAN1#111</w:t>
            </w:r>
            <w:r w:rsidR="0031416D">
              <w:rPr>
                <w:i/>
              </w:rPr>
              <w:t>)</w:t>
            </w:r>
          </w:p>
          <w:p w14:paraId="412319F4" w14:textId="77777777" w:rsidR="00321F96" w:rsidRPr="00FC4B5E" w:rsidRDefault="00321F96" w:rsidP="00B45EE9">
            <w:pPr>
              <w:rPr>
                <w:i/>
              </w:rPr>
            </w:pPr>
            <w:r w:rsidRPr="00FC4B5E">
              <w:rPr>
                <w:rFonts w:eastAsia="Malgun Gothic"/>
                <w:i/>
              </w:rPr>
              <w:t xml:space="preserve">For the purpose of RAN1 study, the understanding is that for semi-static configuration of subband frequency locations for SBFD operation, frequency location of UL/DL subband is with reference to </w:t>
            </w:r>
            <w:r w:rsidRPr="00FC4B5E">
              <w:rPr>
                <w:rFonts w:eastAsia="Malgun Gothic" w:hint="eastAsia"/>
                <w:i/>
              </w:rPr>
              <w:t>CRB grid</w:t>
            </w:r>
            <w:r w:rsidRPr="00FC4B5E">
              <w:rPr>
                <w:rFonts w:eastAsia="Malgun Gothic"/>
                <w:i/>
              </w:rPr>
              <w:t>.</w:t>
            </w:r>
          </w:p>
        </w:tc>
      </w:tr>
    </w:tbl>
    <w:p w14:paraId="5375FB3B" w14:textId="77777777" w:rsidR="00FC4B5E" w:rsidRPr="0028551E" w:rsidRDefault="00FC4B5E" w:rsidP="006A23DE">
      <w:pPr>
        <w:jc w:val="both"/>
      </w:pPr>
    </w:p>
    <w:p w14:paraId="3DFC7105" w14:textId="155A67E8" w:rsidR="00562C81" w:rsidRDefault="00562C81" w:rsidP="00E62DC2">
      <w:pPr>
        <w:pStyle w:val="aff8"/>
        <w:widowControl w:val="0"/>
        <w:numPr>
          <w:ilvl w:val="0"/>
          <w:numId w:val="25"/>
        </w:numPr>
        <w:spacing w:beforeLines="50" w:before="120" w:after="0"/>
        <w:ind w:leftChars="0"/>
        <w:jc w:val="both"/>
        <w:rPr>
          <w:b/>
          <w:i/>
        </w:rPr>
      </w:pPr>
      <w:r w:rsidRPr="0028551E">
        <w:rPr>
          <w:b/>
          <w:i/>
        </w:rPr>
        <w:t xml:space="preserve">Regarding the informing method of frequency locations of subbands for SBFD operation, </w:t>
      </w:r>
      <w:r w:rsidR="008F3CE0">
        <w:rPr>
          <w:b/>
          <w:i/>
        </w:rPr>
        <w:t xml:space="preserve">it can be configured </w:t>
      </w:r>
      <w:r w:rsidR="00407B93">
        <w:rPr>
          <w:b/>
          <w:i/>
        </w:rPr>
        <w:t>relative to</w:t>
      </w:r>
      <w:r w:rsidR="008F3CE0">
        <w:rPr>
          <w:b/>
          <w:i/>
        </w:rPr>
        <w:t xml:space="preserve"> </w:t>
      </w:r>
      <w:r w:rsidR="00B620E1" w:rsidRPr="0028551E">
        <w:rPr>
          <w:b/>
          <w:i/>
        </w:rPr>
        <w:t>CRB</w:t>
      </w:r>
      <w:r w:rsidR="00407B93">
        <w:rPr>
          <w:b/>
          <w:i/>
        </w:rPr>
        <w:t>0</w:t>
      </w:r>
      <w:r w:rsidR="00B620E1" w:rsidRPr="0028551E">
        <w:rPr>
          <w:b/>
          <w:i/>
        </w:rPr>
        <w:t xml:space="preserve"> and length of continuous C</w:t>
      </w:r>
      <w:r w:rsidRPr="0028551E">
        <w:rPr>
          <w:b/>
          <w:i/>
        </w:rPr>
        <w:t>RB number</w:t>
      </w:r>
      <w:r w:rsidR="008F3CE0">
        <w:rPr>
          <w:b/>
          <w:i/>
        </w:rPr>
        <w:t>.</w:t>
      </w:r>
    </w:p>
    <w:p w14:paraId="4850F830" w14:textId="7A57CE86" w:rsidR="009F660B" w:rsidRDefault="009F660B" w:rsidP="00E62DC2">
      <w:pPr>
        <w:pStyle w:val="aff8"/>
        <w:widowControl w:val="0"/>
        <w:numPr>
          <w:ilvl w:val="0"/>
          <w:numId w:val="25"/>
        </w:numPr>
        <w:spacing w:beforeLines="50" w:before="120" w:after="0"/>
        <w:ind w:leftChars="0"/>
        <w:jc w:val="both"/>
        <w:rPr>
          <w:b/>
          <w:i/>
        </w:rPr>
      </w:pPr>
      <w:r w:rsidRPr="009F660B">
        <w:rPr>
          <w:b/>
          <w:i/>
        </w:rPr>
        <w:t>The subband frequency-domain location indication are configured for each subcarrier spacing in a serving cell.</w:t>
      </w:r>
    </w:p>
    <w:p w14:paraId="55BD8CDC" w14:textId="77777777" w:rsidR="008475E2" w:rsidRDefault="008475E2" w:rsidP="008475E2"/>
    <w:p w14:paraId="3F570191" w14:textId="5263EE97" w:rsidR="008475E2" w:rsidRPr="008475E2" w:rsidRDefault="008475E2" w:rsidP="008475E2">
      <w:r>
        <w:t>It was agree</w:t>
      </w:r>
      <w:r w:rsidR="00E848B3">
        <w:t>d</w:t>
      </w:r>
      <w:r>
        <w:t xml:space="preserve"> that </w:t>
      </w:r>
      <w:r w:rsidRPr="0028551E">
        <w:t>explicit</w:t>
      </w:r>
      <w:r>
        <w:t xml:space="preserve"> or </w:t>
      </w:r>
      <w:r w:rsidR="00E848B3">
        <w:t>implicit</w:t>
      </w:r>
      <w:r w:rsidRPr="0028551E">
        <w:t xml:space="preserve"> indication of frequency location of </w:t>
      </w:r>
      <w:r>
        <w:t>D</w:t>
      </w:r>
      <w:r w:rsidRPr="0028551E">
        <w:t>L subband</w:t>
      </w:r>
      <w:r>
        <w:t>(s)</w:t>
      </w:r>
      <w:r w:rsidRPr="0028551E">
        <w:t>.</w:t>
      </w:r>
    </w:p>
    <w:tbl>
      <w:tblPr>
        <w:tblStyle w:val="aff"/>
        <w:tblW w:w="0" w:type="auto"/>
        <w:tblLook w:val="04A0" w:firstRow="1" w:lastRow="0" w:firstColumn="1" w:lastColumn="0" w:noHBand="0" w:noVBand="1"/>
      </w:tblPr>
      <w:tblGrid>
        <w:gridCol w:w="9630"/>
      </w:tblGrid>
      <w:tr w:rsidR="004E1119" w14:paraId="3750FB6A" w14:textId="77777777" w:rsidTr="004E1119">
        <w:tc>
          <w:tcPr>
            <w:tcW w:w="9856" w:type="dxa"/>
          </w:tcPr>
          <w:p w14:paraId="4AC4B920" w14:textId="641C84AE" w:rsidR="004E1119" w:rsidRPr="00A8462F" w:rsidRDefault="004E1119" w:rsidP="004E1119">
            <w:pPr>
              <w:contextualSpacing/>
              <w:rPr>
                <w:rFonts w:eastAsia="Malgun Gothic"/>
                <w:b/>
                <w:highlight w:val="green"/>
                <w:lang w:eastAsia="zh-CN"/>
              </w:rPr>
            </w:pPr>
            <w:r w:rsidRPr="00A8462F">
              <w:rPr>
                <w:rFonts w:eastAsia="Malgun Gothic"/>
                <w:b/>
                <w:highlight w:val="green"/>
                <w:lang w:eastAsia="zh-CN"/>
              </w:rPr>
              <w:t>Agreement</w:t>
            </w:r>
            <w:r>
              <w:rPr>
                <w:rFonts w:eastAsia="Malgun Gothic"/>
                <w:b/>
                <w:i/>
              </w:rPr>
              <w:t>(</w:t>
            </w:r>
            <w:r w:rsidRPr="00FC4B5E">
              <w:rPr>
                <w:i/>
              </w:rPr>
              <w:t>RAN1#11</w:t>
            </w:r>
            <w:r>
              <w:rPr>
                <w:i/>
              </w:rPr>
              <w:t>2b-e)</w:t>
            </w:r>
          </w:p>
          <w:p w14:paraId="77FED943" w14:textId="77777777" w:rsidR="004E1119" w:rsidRPr="00064DD5" w:rsidRDefault="004E1119" w:rsidP="004E1119">
            <w:pPr>
              <w:pStyle w:val="aff8"/>
              <w:tabs>
                <w:tab w:val="left" w:pos="0"/>
              </w:tabs>
              <w:ind w:leftChars="0" w:left="0"/>
              <w:contextualSpacing/>
              <w:rPr>
                <w:rFonts w:eastAsia="Malgun Gothic"/>
              </w:rPr>
            </w:pPr>
            <w:r w:rsidRPr="00064DD5">
              <w:rPr>
                <w:rFonts w:eastAsia="Malgun Gothic"/>
              </w:rPr>
              <w:t>At least for semi-static SBFD, the following two options are viable solutions for frequency location configuration of DL subband(s) and guardband(s) if any.</w:t>
            </w:r>
          </w:p>
          <w:p w14:paraId="06E1DAFA" w14:textId="77777777" w:rsidR="004E1119" w:rsidRPr="00A8462F" w:rsidRDefault="004E1119" w:rsidP="00E62DC2">
            <w:pPr>
              <w:pStyle w:val="aff8"/>
              <w:numPr>
                <w:ilvl w:val="0"/>
                <w:numId w:val="34"/>
              </w:numPr>
              <w:tabs>
                <w:tab w:val="left" w:pos="0"/>
              </w:tabs>
              <w:suppressAutoHyphens/>
              <w:spacing w:after="0"/>
              <w:ind w:leftChars="0"/>
              <w:contextualSpacing/>
              <w:jc w:val="both"/>
              <w:rPr>
                <w:rFonts w:eastAsia="宋体"/>
              </w:rPr>
            </w:pPr>
            <w:r w:rsidRPr="00A8462F">
              <w:rPr>
                <w:rFonts w:eastAsia="宋体"/>
              </w:rPr>
              <w:t xml:space="preserve">Option 1: Frequency locations of DL subband(s) are explicitly configured. Guardband(s) if any are implicitly derived as the RBs which are not within UL subband or DL subband(s). </w:t>
            </w:r>
          </w:p>
          <w:p w14:paraId="67656141" w14:textId="543A0C53" w:rsidR="004E1119" w:rsidRPr="004E1119" w:rsidRDefault="004E1119" w:rsidP="00E62DC2">
            <w:pPr>
              <w:pStyle w:val="aff8"/>
              <w:numPr>
                <w:ilvl w:val="0"/>
                <w:numId w:val="34"/>
              </w:numPr>
              <w:tabs>
                <w:tab w:val="left" w:pos="0"/>
              </w:tabs>
              <w:suppressAutoHyphens/>
              <w:spacing w:after="0"/>
              <w:ind w:leftChars="0"/>
              <w:contextualSpacing/>
              <w:jc w:val="both"/>
              <w:rPr>
                <w:rFonts w:eastAsia="宋体"/>
              </w:rPr>
            </w:pPr>
            <w:r w:rsidRPr="00A8462F">
              <w:rPr>
                <w:rFonts w:eastAsia="宋体"/>
              </w:rPr>
              <w:t>Option 2: The number of RBs for guardband(s), if any, is explicitly configured. DL subband(s) are implicitly derived as RBs which are not within UL subband or guardband(s).</w:t>
            </w:r>
          </w:p>
        </w:tc>
      </w:tr>
    </w:tbl>
    <w:p w14:paraId="03712E1A" w14:textId="77777777" w:rsidR="004E1119" w:rsidRDefault="004E1119" w:rsidP="006A23DE">
      <w:pPr>
        <w:jc w:val="both"/>
      </w:pPr>
    </w:p>
    <w:p w14:paraId="5EAB792D" w14:textId="169F871A" w:rsidR="00CB0F30" w:rsidRPr="0028551E" w:rsidRDefault="00F60F0D" w:rsidP="006A23DE">
      <w:pPr>
        <w:jc w:val="both"/>
      </w:pPr>
      <w:r w:rsidRPr="0028551E">
        <w:t>We prefer explicit indication of frequency location of UL subband and DL subbands</w:t>
      </w:r>
      <w:r w:rsidR="00CB0F30" w:rsidRPr="0028551E">
        <w:t>, and guard bands locations are</w:t>
      </w:r>
      <w:r w:rsidR="004A6E95">
        <w:t xml:space="preserve"> implicitly derived, as they are</w:t>
      </w:r>
      <w:r w:rsidR="00CB0F30" w:rsidRPr="0028551E">
        <w:t xml:space="preserve"> not included in any of DL and UL subbands.</w:t>
      </w:r>
    </w:p>
    <w:p w14:paraId="4B71B568" w14:textId="440AD192" w:rsidR="00CB0F30" w:rsidRPr="0028551E" w:rsidRDefault="00CB0F30" w:rsidP="00E62DC2">
      <w:pPr>
        <w:pStyle w:val="aff8"/>
        <w:numPr>
          <w:ilvl w:val="0"/>
          <w:numId w:val="24"/>
        </w:numPr>
        <w:ind w:leftChars="0"/>
        <w:jc w:val="both"/>
      </w:pPr>
      <w:r w:rsidRPr="0028551E">
        <w:t xml:space="preserve">First, it is simple to avoid any arguments of whether guard bands are </w:t>
      </w:r>
      <w:r w:rsidR="009D0AE7" w:rsidRPr="0028551E">
        <w:t>exist</w:t>
      </w:r>
      <w:r w:rsidR="00F82141">
        <w:t>ed</w:t>
      </w:r>
      <w:r w:rsidRPr="0028551E">
        <w:t xml:space="preserve"> and whether those can be used for Tx and Rx. </w:t>
      </w:r>
    </w:p>
    <w:p w14:paraId="58135CBB" w14:textId="43EEBFB4" w:rsidR="00CB0F30" w:rsidRDefault="00CB0F30" w:rsidP="00E62DC2">
      <w:pPr>
        <w:pStyle w:val="aff8"/>
        <w:numPr>
          <w:ilvl w:val="0"/>
          <w:numId w:val="24"/>
        </w:numPr>
        <w:ind w:leftChars="0"/>
        <w:jc w:val="both"/>
      </w:pPr>
      <w:r w:rsidRPr="0028551E">
        <w:t>Second, the location and size of UL subband and DL subband(s) are purely frequency locations can be applied for UL or DL. It is clearly for both of discussion</w:t>
      </w:r>
      <w:r w:rsidR="00C11382" w:rsidRPr="0028551E">
        <w:t>s</w:t>
      </w:r>
      <w:r w:rsidRPr="0028551E">
        <w:t xml:space="preserve"> and definition</w:t>
      </w:r>
      <w:r w:rsidR="00C11382" w:rsidRPr="0028551E">
        <w:t>s</w:t>
      </w:r>
      <w:r w:rsidRPr="0028551E">
        <w:t>.</w:t>
      </w:r>
    </w:p>
    <w:p w14:paraId="393D3867" w14:textId="2710E3AD" w:rsidR="008576C1" w:rsidRPr="0028551E" w:rsidRDefault="008576C1" w:rsidP="00E62DC2">
      <w:pPr>
        <w:pStyle w:val="aff8"/>
        <w:numPr>
          <w:ilvl w:val="0"/>
          <w:numId w:val="24"/>
        </w:numPr>
        <w:ind w:leftChars="0"/>
        <w:jc w:val="both"/>
      </w:pPr>
      <w:r>
        <w:lastRenderedPageBreak/>
        <w:t>For the guardband(s), they can be unawareness. UE knows exactly the resources for UL and DL, all the collisions can be resolved by these information, such as whether UL Tx is within/outside UL subband, or DL Rx is within/outside DL subband. Guardbands do not have special handling.</w:t>
      </w:r>
    </w:p>
    <w:p w14:paraId="063F36B8" w14:textId="77777777" w:rsidR="00273261" w:rsidRDefault="005C2DBC" w:rsidP="005C2DBC">
      <w:pPr>
        <w:jc w:val="both"/>
        <w:rPr>
          <w:color w:val="000000" w:themeColor="text1"/>
        </w:rPr>
      </w:pPr>
      <w:r>
        <w:t xml:space="preserve">For </w:t>
      </w:r>
      <w:r w:rsidR="0062091B">
        <w:t>the</w:t>
      </w:r>
      <w:r>
        <w:t xml:space="preserve"> frequency location of DL subband(s) is explicitly indicated or implicitly determined, we support cell-common explicit indication of DL subbands. A DL subband is a set of contiguous RBs. So at most there would be two DL subbands. Every DL subbands are resources excludes guard band directly by configuration.</w:t>
      </w:r>
      <w:r w:rsidR="00CE4AD2" w:rsidRPr="00273261">
        <w:rPr>
          <w:color w:val="000000" w:themeColor="text1"/>
        </w:rPr>
        <w:t xml:space="preserve"> </w:t>
      </w:r>
    </w:p>
    <w:p w14:paraId="16895F0C" w14:textId="5905DDBE" w:rsidR="00163FD2" w:rsidRDefault="00834724" w:rsidP="00483C91">
      <w:pPr>
        <w:jc w:val="both"/>
        <w:rPr>
          <w:color w:val="000000" w:themeColor="text1"/>
        </w:rPr>
      </w:pPr>
      <w:r w:rsidRPr="00273261">
        <w:rPr>
          <w:color w:val="000000" w:themeColor="text1"/>
        </w:rPr>
        <w:t>A unified solution is preferred</w:t>
      </w:r>
      <w:r w:rsidR="00CE4AD2" w:rsidRPr="00273261">
        <w:rPr>
          <w:color w:val="000000" w:themeColor="text1"/>
        </w:rPr>
        <w:t xml:space="preserve"> </w:t>
      </w:r>
      <w:r w:rsidRPr="00273261">
        <w:rPr>
          <w:color w:val="000000" w:themeColor="text1"/>
        </w:rPr>
        <w:t xml:space="preserve">for </w:t>
      </w:r>
      <w:r w:rsidR="00CE4AD2" w:rsidRPr="00273261">
        <w:rPr>
          <w:color w:val="000000" w:themeColor="text1"/>
        </w:rPr>
        <w:t>different SBFD subband configuration pattern (DUD, DU, UD).</w:t>
      </w:r>
      <w:r w:rsidR="00862F37" w:rsidRPr="00273261">
        <w:rPr>
          <w:color w:val="000000" w:themeColor="text1"/>
        </w:rPr>
        <w:t xml:space="preserve"> </w:t>
      </w:r>
      <w:r w:rsidR="00C504C7" w:rsidRPr="00273261">
        <w:rPr>
          <w:color w:val="000000" w:themeColor="text1"/>
        </w:rPr>
        <w:t>It is need to</w:t>
      </w:r>
      <w:r w:rsidR="003E53B9" w:rsidRPr="00273261">
        <w:rPr>
          <w:color w:val="000000" w:themeColor="text1"/>
        </w:rPr>
        <w:t xml:space="preserve"> consider how to determine the </w:t>
      </w:r>
      <w:r w:rsidR="00C504C7" w:rsidRPr="00273261">
        <w:rPr>
          <w:color w:val="000000" w:themeColor="text1"/>
        </w:rPr>
        <w:t>frequency location of the DL subband(s) and Guardbands when some configuration information is missing</w:t>
      </w:r>
      <w:r w:rsidR="00163DA6" w:rsidRPr="00273261">
        <w:rPr>
          <w:color w:val="000000" w:themeColor="text1"/>
        </w:rPr>
        <w:t>. For example, i</w:t>
      </w:r>
      <w:r w:rsidR="00E15914" w:rsidRPr="00273261">
        <w:rPr>
          <w:color w:val="000000" w:themeColor="text1"/>
        </w:rPr>
        <w:t>f the offset of the first DL subband from CRB0 is missing</w:t>
      </w:r>
      <w:r w:rsidR="003B4E68" w:rsidRPr="00273261">
        <w:rPr>
          <w:color w:val="000000" w:themeColor="text1"/>
        </w:rPr>
        <w:t>, the carrier start</w:t>
      </w:r>
      <w:r w:rsidR="003B4E68" w:rsidRPr="00273261">
        <w:rPr>
          <w:rFonts w:hint="eastAsia"/>
          <w:color w:val="000000" w:themeColor="text1"/>
        </w:rPr>
        <w:t>ing</w:t>
      </w:r>
      <w:r w:rsidR="003B4E68" w:rsidRPr="00273261">
        <w:rPr>
          <w:color w:val="000000" w:themeColor="text1"/>
        </w:rPr>
        <w:t xml:space="preserve"> position </w:t>
      </w:r>
      <w:r w:rsidR="00EB7816" w:rsidRPr="00273261">
        <w:rPr>
          <w:color w:val="000000" w:themeColor="text1"/>
        </w:rPr>
        <w:t xml:space="preserve">can be </w:t>
      </w:r>
      <w:r w:rsidR="00D2013F" w:rsidRPr="00D2013F">
        <w:rPr>
          <w:rFonts w:hint="eastAsia"/>
          <w:color w:val="000000" w:themeColor="text1"/>
        </w:rPr>
        <w:t>used</w:t>
      </w:r>
      <w:r w:rsidR="00D2013F">
        <w:rPr>
          <w:color w:val="000000" w:themeColor="text1"/>
        </w:rPr>
        <w:t xml:space="preserve"> </w:t>
      </w:r>
      <w:r w:rsidR="00EB7816" w:rsidRPr="00273261">
        <w:rPr>
          <w:color w:val="000000" w:themeColor="text1"/>
        </w:rPr>
        <w:t xml:space="preserve"> as</w:t>
      </w:r>
      <w:r w:rsidR="003B4E68" w:rsidRPr="00273261">
        <w:rPr>
          <w:color w:val="000000" w:themeColor="text1"/>
        </w:rPr>
        <w:t xml:space="preserve"> </w:t>
      </w:r>
      <w:r w:rsidR="00273261" w:rsidRPr="00273261">
        <w:rPr>
          <w:color w:val="000000" w:themeColor="text1"/>
        </w:rPr>
        <w:t xml:space="preserve">frequency starting location of </w:t>
      </w:r>
      <w:r w:rsidR="003B4E68" w:rsidRPr="00273261">
        <w:rPr>
          <w:color w:val="000000" w:themeColor="text1"/>
        </w:rPr>
        <w:t>the first DL subband</w:t>
      </w:r>
      <w:r w:rsidR="00163DA6" w:rsidRPr="00273261">
        <w:rPr>
          <w:color w:val="000000" w:themeColor="text1"/>
        </w:rPr>
        <w:t>.</w:t>
      </w:r>
      <w:r w:rsidR="00343B16">
        <w:rPr>
          <w:color w:val="000000" w:themeColor="text1"/>
        </w:rPr>
        <w:t xml:space="preserve"> </w:t>
      </w:r>
      <w:r w:rsidR="006644E9" w:rsidRPr="006644E9">
        <w:rPr>
          <w:color w:val="000000" w:themeColor="text1"/>
        </w:rPr>
        <w:t xml:space="preserve">Only the </w:t>
      </w:r>
      <w:r w:rsidR="00344454">
        <w:rPr>
          <w:color w:val="000000" w:themeColor="text1"/>
        </w:rPr>
        <w:t xml:space="preserve">number of </w:t>
      </w:r>
      <w:r w:rsidR="006644E9" w:rsidRPr="006644E9">
        <w:rPr>
          <w:color w:val="000000" w:themeColor="text1"/>
        </w:rPr>
        <w:t>CRB</w:t>
      </w:r>
      <w:r w:rsidR="00344454">
        <w:rPr>
          <w:color w:val="000000" w:themeColor="text1"/>
        </w:rPr>
        <w:t>s</w:t>
      </w:r>
      <w:r w:rsidR="006644E9" w:rsidRPr="006644E9">
        <w:rPr>
          <w:color w:val="000000" w:themeColor="text1"/>
        </w:rPr>
        <w:t xml:space="preserve"> </w:t>
      </w:r>
      <w:r w:rsidR="00260BCD">
        <w:rPr>
          <w:color w:val="000000" w:themeColor="text1"/>
        </w:rPr>
        <w:t>of</w:t>
      </w:r>
      <w:r w:rsidR="006644E9">
        <w:rPr>
          <w:color w:val="000000" w:themeColor="text1"/>
        </w:rPr>
        <w:t xml:space="preserve"> DL subband</w:t>
      </w:r>
      <w:r w:rsidR="006644E9" w:rsidRPr="006644E9">
        <w:rPr>
          <w:color w:val="000000" w:themeColor="text1"/>
        </w:rPr>
        <w:t xml:space="preserve"> needs to be configured</w:t>
      </w:r>
      <w:r w:rsidR="006644E9">
        <w:rPr>
          <w:color w:val="000000" w:themeColor="text1"/>
        </w:rPr>
        <w:t xml:space="preserve">. </w:t>
      </w:r>
      <w:r w:rsidR="00D96FD9">
        <w:rPr>
          <w:color w:val="000000" w:themeColor="text1"/>
        </w:rPr>
        <w:t xml:space="preserve">It can save </w:t>
      </w:r>
      <w:r w:rsidR="009955CC">
        <w:rPr>
          <w:color w:val="000000" w:themeColor="text1"/>
        </w:rPr>
        <w:t xml:space="preserve">SIB </w:t>
      </w:r>
      <w:r w:rsidR="00D96FD9" w:rsidRPr="00B905BE">
        <w:rPr>
          <w:color w:val="000000" w:themeColor="text1"/>
        </w:rPr>
        <w:t>signaling overhead</w:t>
      </w:r>
      <w:r w:rsidR="00D96FD9">
        <w:rPr>
          <w:color w:val="000000" w:themeColor="text1"/>
        </w:rPr>
        <w:t>.</w:t>
      </w:r>
      <w:r w:rsidR="006644E9">
        <w:rPr>
          <w:color w:val="000000" w:themeColor="text1"/>
        </w:rPr>
        <w:t xml:space="preserve"> </w:t>
      </w:r>
      <w:r w:rsidR="00D96FD9" w:rsidRPr="00A64CF2">
        <w:rPr>
          <w:color w:val="000000" w:themeColor="text1"/>
        </w:rPr>
        <w:t>In addition, a</w:t>
      </w:r>
      <w:r w:rsidR="00DD54D6" w:rsidRPr="00A64CF2">
        <w:rPr>
          <w:color w:val="000000" w:themeColor="text1"/>
        </w:rPr>
        <w:t xml:space="preserve"> default </w:t>
      </w:r>
      <w:r w:rsidR="007D0254" w:rsidRPr="00A64CF2">
        <w:rPr>
          <w:color w:val="000000" w:themeColor="text1"/>
        </w:rPr>
        <w:t>UL subband</w:t>
      </w:r>
      <w:r w:rsidR="00550F50" w:rsidRPr="00A64CF2">
        <w:rPr>
          <w:color w:val="000000" w:themeColor="text1"/>
        </w:rPr>
        <w:t xml:space="preserve"> frequency location </w:t>
      </w:r>
      <w:r w:rsidR="00DD54D6" w:rsidRPr="00A64CF2">
        <w:rPr>
          <w:color w:val="000000" w:themeColor="text1"/>
        </w:rPr>
        <w:t xml:space="preserve">configuration </w:t>
      </w:r>
      <w:r w:rsidR="00B03A04" w:rsidRPr="00A64CF2">
        <w:rPr>
          <w:color w:val="000000" w:themeColor="text1"/>
        </w:rPr>
        <w:t xml:space="preserve">can be </w:t>
      </w:r>
      <w:r w:rsidR="00E82AEB" w:rsidRPr="00A64CF2">
        <w:rPr>
          <w:color w:val="000000" w:themeColor="text1"/>
        </w:rPr>
        <w:t xml:space="preserve">introduced </w:t>
      </w:r>
      <w:r w:rsidR="0078081A" w:rsidRPr="00A64CF2">
        <w:rPr>
          <w:color w:val="000000" w:themeColor="text1"/>
        </w:rPr>
        <w:t>w</w:t>
      </w:r>
      <w:r w:rsidR="00E82AEB" w:rsidRPr="00A64CF2">
        <w:rPr>
          <w:color w:val="000000" w:themeColor="text1"/>
        </w:rPr>
        <w:t xml:space="preserve">hen </w:t>
      </w:r>
      <w:r w:rsidR="0078081A" w:rsidRPr="00A64CF2">
        <w:rPr>
          <w:color w:val="000000" w:themeColor="text1"/>
        </w:rPr>
        <w:t xml:space="preserve">frequency location </w:t>
      </w:r>
      <w:r w:rsidR="005D3DCD" w:rsidRPr="00A64CF2">
        <w:rPr>
          <w:rFonts w:hint="eastAsia"/>
          <w:color w:val="000000" w:themeColor="text1"/>
        </w:rPr>
        <w:t>indication</w:t>
      </w:r>
      <w:r w:rsidR="005D3DCD" w:rsidRPr="00A64CF2">
        <w:rPr>
          <w:color w:val="000000" w:themeColor="text1"/>
        </w:rPr>
        <w:t xml:space="preserve"> </w:t>
      </w:r>
      <w:r w:rsidR="0078081A" w:rsidRPr="00A64CF2">
        <w:rPr>
          <w:color w:val="000000" w:themeColor="text1"/>
        </w:rPr>
        <w:t xml:space="preserve">of UL subband(s) is </w:t>
      </w:r>
      <w:r w:rsidR="005D3DCD" w:rsidRPr="00A64CF2">
        <w:rPr>
          <w:rFonts w:hint="eastAsia"/>
          <w:color w:val="000000" w:themeColor="text1"/>
        </w:rPr>
        <w:t>missing</w:t>
      </w:r>
      <w:r w:rsidR="0078081A" w:rsidRPr="00A64CF2">
        <w:rPr>
          <w:color w:val="000000" w:themeColor="text1"/>
        </w:rPr>
        <w:t>.</w:t>
      </w:r>
      <w:r w:rsidR="00483C91" w:rsidRPr="00A64CF2">
        <w:rPr>
          <w:color w:val="000000" w:themeColor="text1"/>
        </w:rPr>
        <w:t xml:space="preserve"> </w:t>
      </w:r>
      <w:r w:rsidR="0078081A" w:rsidRPr="00A64CF2">
        <w:rPr>
          <w:color w:val="000000" w:themeColor="text1"/>
        </w:rPr>
        <w:t xml:space="preserve"> </w:t>
      </w:r>
      <w:r w:rsidR="00483C91" w:rsidRPr="00A64CF2">
        <w:rPr>
          <w:color w:val="000000" w:themeColor="text1"/>
        </w:rPr>
        <w:t xml:space="preserve">For example, </w:t>
      </w:r>
      <w:r w:rsidR="0000747A" w:rsidRPr="00A64CF2">
        <w:rPr>
          <w:color w:val="000000" w:themeColor="text1"/>
        </w:rPr>
        <w:t xml:space="preserve">the </w:t>
      </w:r>
      <w:r w:rsidR="00506184" w:rsidRPr="00A64CF2">
        <w:rPr>
          <w:color w:val="000000" w:themeColor="text1"/>
        </w:rPr>
        <w:t xml:space="preserve">frequency location of UL subband </w:t>
      </w:r>
      <w:r w:rsidR="0000747A" w:rsidRPr="00A64CF2">
        <w:rPr>
          <w:color w:val="000000" w:themeColor="text1"/>
        </w:rPr>
        <w:t xml:space="preserve">can be </w:t>
      </w:r>
      <w:r w:rsidR="00506184" w:rsidRPr="00A64CF2">
        <w:rPr>
          <w:color w:val="000000" w:themeColor="text1"/>
        </w:rPr>
        <w:t>obtained based</w:t>
      </w:r>
      <w:r w:rsidR="0000747A" w:rsidRPr="00A64CF2">
        <w:rPr>
          <w:color w:val="000000" w:themeColor="text1"/>
        </w:rPr>
        <w:t xml:space="preserve"> on the </w:t>
      </w:r>
      <w:r w:rsidR="00506184" w:rsidRPr="00A64CF2">
        <w:rPr>
          <w:color w:val="000000" w:themeColor="text1"/>
        </w:rPr>
        <w:t xml:space="preserve">configuration of </w:t>
      </w:r>
      <w:r w:rsidR="0000747A" w:rsidRPr="00A64CF2">
        <w:rPr>
          <w:color w:val="000000" w:themeColor="text1"/>
        </w:rPr>
        <w:t xml:space="preserve">initial </w:t>
      </w:r>
      <w:r w:rsidR="00506184" w:rsidRPr="00A64CF2">
        <w:rPr>
          <w:color w:val="000000" w:themeColor="text1"/>
        </w:rPr>
        <w:t xml:space="preserve">UL </w:t>
      </w:r>
      <w:r w:rsidR="0000747A" w:rsidRPr="00A64CF2">
        <w:rPr>
          <w:color w:val="000000" w:themeColor="text1"/>
        </w:rPr>
        <w:t>BWP</w:t>
      </w:r>
      <w:r w:rsidR="00163FD2" w:rsidRPr="00A64CF2">
        <w:rPr>
          <w:color w:val="000000" w:themeColor="text1"/>
        </w:rPr>
        <w:t xml:space="preserve">. </w:t>
      </w:r>
    </w:p>
    <w:p w14:paraId="697FAFB9" w14:textId="77777777" w:rsidR="008576C1" w:rsidRPr="00D16D78" w:rsidRDefault="008576C1" w:rsidP="00E62DC2">
      <w:pPr>
        <w:pStyle w:val="aff8"/>
        <w:numPr>
          <w:ilvl w:val="0"/>
          <w:numId w:val="32"/>
        </w:numPr>
        <w:ind w:leftChars="0"/>
        <w:jc w:val="both"/>
        <w:rPr>
          <w:rFonts w:eastAsiaTheme="minorEastAsia"/>
          <w:b/>
          <w:i/>
          <w:lang w:eastAsia="zh-CN"/>
        </w:rPr>
      </w:pPr>
      <w:r w:rsidRPr="00D16D78">
        <w:rPr>
          <w:rFonts w:eastAsiaTheme="minorEastAsia"/>
          <w:b/>
          <w:i/>
          <w:lang w:eastAsia="zh-CN"/>
        </w:rPr>
        <w:t xml:space="preserve">For frequency location configuration of DL subband(s) and guardband(s) if any, </w:t>
      </w:r>
    </w:p>
    <w:p w14:paraId="31F2FCD9" w14:textId="6E169B5D" w:rsidR="008576C1" w:rsidRPr="0091020C" w:rsidRDefault="008576C1" w:rsidP="00E62DC2">
      <w:pPr>
        <w:numPr>
          <w:ilvl w:val="1"/>
          <w:numId w:val="25"/>
        </w:numPr>
        <w:spacing w:after="0"/>
        <w:rPr>
          <w:rFonts w:eastAsia="Malgun Gothic" w:cs="Times"/>
          <w:b/>
          <w:i/>
          <w:lang w:eastAsia="zh-CN"/>
        </w:rPr>
      </w:pPr>
      <w:r w:rsidRPr="00CE4AD2">
        <w:rPr>
          <w:rFonts w:eastAsia="Malgun Gothic" w:cs="Times"/>
          <w:b/>
          <w:i/>
          <w:lang w:eastAsia="zh-CN"/>
        </w:rPr>
        <w:t>Option 1</w:t>
      </w:r>
      <w:r w:rsidRPr="0091020C">
        <w:rPr>
          <w:rFonts w:eastAsia="Malgun Gothic" w:cs="Times"/>
          <w:b/>
          <w:i/>
          <w:lang w:eastAsia="zh-CN"/>
        </w:rPr>
        <w:t xml:space="preserve"> can be simple to avoid any arguments of whether guard bands are exis</w:t>
      </w:r>
      <w:r w:rsidR="00945147">
        <w:rPr>
          <w:rFonts w:eastAsia="Malgun Gothic" w:cs="Times"/>
          <w:b/>
          <w:i/>
          <w:lang w:eastAsia="zh-CN"/>
        </w:rPr>
        <w:t>ted</w:t>
      </w:r>
      <w:r w:rsidRPr="0091020C">
        <w:rPr>
          <w:rFonts w:eastAsia="Malgun Gothic" w:cs="Times"/>
          <w:b/>
          <w:i/>
          <w:lang w:eastAsia="zh-CN"/>
        </w:rPr>
        <w:t xml:space="preserve"> and whether those can be used for Tx and Rx. </w:t>
      </w:r>
    </w:p>
    <w:p w14:paraId="172DF791" w14:textId="77777777" w:rsidR="008576C1" w:rsidRPr="0091020C" w:rsidRDefault="008576C1" w:rsidP="00E62DC2">
      <w:pPr>
        <w:numPr>
          <w:ilvl w:val="1"/>
          <w:numId w:val="25"/>
        </w:numPr>
        <w:spacing w:after="0"/>
        <w:rPr>
          <w:rFonts w:eastAsia="Malgun Gothic" w:cs="Times"/>
          <w:b/>
          <w:i/>
          <w:lang w:eastAsia="zh-CN"/>
        </w:rPr>
      </w:pPr>
      <w:r w:rsidRPr="0091020C">
        <w:rPr>
          <w:rFonts w:eastAsia="Malgun Gothic" w:cs="Times"/>
          <w:b/>
          <w:i/>
          <w:lang w:eastAsia="zh-CN"/>
        </w:rPr>
        <w:t>The location and size of UL subband and DL subband(s) are purely frequency locations can be applied for UL or DL. It is clearly for both of discussions and definitions.</w:t>
      </w:r>
    </w:p>
    <w:p w14:paraId="0E69B656" w14:textId="6845FFBF" w:rsidR="008576C1" w:rsidRDefault="008576C1" w:rsidP="00E62DC2">
      <w:pPr>
        <w:numPr>
          <w:ilvl w:val="1"/>
          <w:numId w:val="25"/>
        </w:numPr>
        <w:spacing w:after="0"/>
        <w:rPr>
          <w:rFonts w:eastAsia="Malgun Gothic" w:cs="Times"/>
          <w:b/>
          <w:i/>
          <w:lang w:eastAsia="zh-CN"/>
        </w:rPr>
      </w:pPr>
      <w:r w:rsidRPr="0091020C">
        <w:rPr>
          <w:rFonts w:eastAsia="Malgun Gothic" w:cs="Times"/>
          <w:b/>
          <w:i/>
          <w:lang w:eastAsia="zh-CN"/>
        </w:rPr>
        <w:t xml:space="preserve">For the guardband(s), they can be unawareness. </w:t>
      </w:r>
    </w:p>
    <w:p w14:paraId="60712883" w14:textId="77777777" w:rsidR="00343B16" w:rsidRPr="0091020C" w:rsidRDefault="00343B16" w:rsidP="00C70821">
      <w:pPr>
        <w:spacing w:after="0"/>
        <w:ind w:left="840"/>
        <w:rPr>
          <w:rFonts w:eastAsia="Malgun Gothic" w:cs="Times"/>
          <w:b/>
          <w:i/>
          <w:lang w:eastAsia="zh-CN"/>
        </w:rPr>
      </w:pPr>
    </w:p>
    <w:p w14:paraId="3DFDBFF6" w14:textId="1007B7A5" w:rsidR="00CB0F30" w:rsidRPr="0028551E" w:rsidRDefault="00CB0F30" w:rsidP="006A23DE">
      <w:pPr>
        <w:jc w:val="both"/>
      </w:pPr>
      <w:r w:rsidRPr="0028551E">
        <w:t xml:space="preserve">Thus, the following proposal for </w:t>
      </w:r>
      <w:r w:rsidR="00A059F0">
        <w:t>UL/</w:t>
      </w:r>
      <w:r w:rsidRPr="0028551E">
        <w:t>DL subband and guard bands.</w:t>
      </w:r>
    </w:p>
    <w:p w14:paraId="48822D36" w14:textId="612CE93D" w:rsidR="004E1119" w:rsidRPr="004E1119" w:rsidRDefault="004E1119" w:rsidP="00E62DC2">
      <w:pPr>
        <w:pStyle w:val="aff8"/>
        <w:numPr>
          <w:ilvl w:val="0"/>
          <w:numId w:val="25"/>
        </w:numPr>
        <w:ind w:leftChars="0"/>
        <w:rPr>
          <w:b/>
          <w:i/>
        </w:rPr>
      </w:pPr>
      <w:r>
        <w:rPr>
          <w:b/>
          <w:i/>
        </w:rPr>
        <w:t>F</w:t>
      </w:r>
      <w:r w:rsidRPr="004E1119">
        <w:rPr>
          <w:b/>
          <w:i/>
        </w:rPr>
        <w:t xml:space="preserve">or frequency location configuration of DL subband(s) and guardband(s) if any </w:t>
      </w:r>
      <w:r>
        <w:rPr>
          <w:b/>
          <w:i/>
        </w:rPr>
        <w:t xml:space="preserve">use </w:t>
      </w:r>
      <w:r w:rsidRPr="004E1119">
        <w:rPr>
          <w:b/>
          <w:i/>
        </w:rPr>
        <w:t>Option 1</w:t>
      </w:r>
      <w:r>
        <w:rPr>
          <w:b/>
          <w:i/>
        </w:rPr>
        <w:t>, f</w:t>
      </w:r>
      <w:r w:rsidRPr="004E1119">
        <w:rPr>
          <w:b/>
          <w:i/>
        </w:rPr>
        <w:t xml:space="preserve">requency locations of DL subband(s) are explicitly configured. Guardband(s) if any are implicitly derived as the RBs which are not within UL subband or DL subband(s). </w:t>
      </w:r>
    </w:p>
    <w:p w14:paraId="1ACD3C64" w14:textId="19868D5E" w:rsidR="004E1119" w:rsidRPr="00425B92" w:rsidRDefault="00177203" w:rsidP="00E62DC2">
      <w:pPr>
        <w:pStyle w:val="aff8"/>
        <w:numPr>
          <w:ilvl w:val="0"/>
          <w:numId w:val="49"/>
        </w:numPr>
        <w:ind w:leftChars="0"/>
        <w:rPr>
          <w:b/>
          <w:i/>
        </w:rPr>
      </w:pPr>
      <w:r w:rsidRPr="00425B92">
        <w:rPr>
          <w:b/>
          <w:i/>
        </w:rPr>
        <w:t>Prefer</w:t>
      </w:r>
      <w:r w:rsidR="004E1119" w:rsidRPr="00425B92">
        <w:rPr>
          <w:b/>
          <w:i/>
        </w:rPr>
        <w:t xml:space="preserve"> cell-common explicit indication of frequency location of UL</w:t>
      </w:r>
      <w:r w:rsidR="004A6E95" w:rsidRPr="00425B92">
        <w:rPr>
          <w:b/>
          <w:i/>
        </w:rPr>
        <w:t xml:space="preserve"> and </w:t>
      </w:r>
      <w:r w:rsidR="00344454">
        <w:rPr>
          <w:b/>
          <w:i/>
        </w:rPr>
        <w:t>DL subband(s)</w:t>
      </w:r>
    </w:p>
    <w:p w14:paraId="32BA3252" w14:textId="6707BF6E" w:rsidR="005D3DCD" w:rsidRPr="006454D5" w:rsidRDefault="00F545B3" w:rsidP="006454D5">
      <w:pPr>
        <w:pStyle w:val="aff8"/>
        <w:numPr>
          <w:ilvl w:val="0"/>
          <w:numId w:val="49"/>
        </w:numPr>
        <w:ind w:leftChars="0"/>
        <w:rPr>
          <w:b/>
          <w:i/>
        </w:rPr>
      </w:pPr>
      <w:r w:rsidRPr="00425B92">
        <w:rPr>
          <w:b/>
          <w:i/>
        </w:rPr>
        <w:t xml:space="preserve">Prefer </w:t>
      </w:r>
      <w:r w:rsidR="00CE4AD2" w:rsidRPr="00425B92">
        <w:rPr>
          <w:b/>
          <w:i/>
        </w:rPr>
        <w:t xml:space="preserve">a </w:t>
      </w:r>
      <w:r w:rsidRPr="00425B92">
        <w:rPr>
          <w:b/>
          <w:i/>
        </w:rPr>
        <w:t xml:space="preserve">unified solution for different </w:t>
      </w:r>
      <w:r w:rsidR="00CE4AD2" w:rsidRPr="00425B92">
        <w:rPr>
          <w:b/>
          <w:i/>
        </w:rPr>
        <w:t>SBFD subband configuration pattern</w:t>
      </w:r>
      <w:r w:rsidR="003A5CDB" w:rsidRPr="00425B92">
        <w:rPr>
          <w:b/>
          <w:i/>
        </w:rPr>
        <w:t>, configur</w:t>
      </w:r>
      <w:r w:rsidR="00FA396C">
        <w:rPr>
          <w:b/>
          <w:i/>
        </w:rPr>
        <w:t>ing</w:t>
      </w:r>
      <w:r w:rsidR="003A5CDB" w:rsidRPr="00425B92">
        <w:rPr>
          <w:b/>
          <w:i/>
        </w:rPr>
        <w:t xml:space="preserve"> </w:t>
      </w:r>
      <w:r w:rsidR="00344454">
        <w:rPr>
          <w:b/>
          <w:i/>
        </w:rPr>
        <w:t xml:space="preserve">the number of </w:t>
      </w:r>
      <w:r w:rsidR="006644E9">
        <w:rPr>
          <w:b/>
          <w:i/>
        </w:rPr>
        <w:t>CRB</w:t>
      </w:r>
      <w:r w:rsidR="00344454">
        <w:rPr>
          <w:b/>
          <w:i/>
        </w:rPr>
        <w:t>s</w:t>
      </w:r>
      <w:r w:rsidR="006644E9">
        <w:rPr>
          <w:b/>
          <w:i/>
        </w:rPr>
        <w:t xml:space="preserve"> </w:t>
      </w:r>
      <w:r w:rsidR="00344454">
        <w:rPr>
          <w:b/>
          <w:i/>
        </w:rPr>
        <w:t>in</w:t>
      </w:r>
      <w:r w:rsidR="003A5CDB">
        <w:rPr>
          <w:b/>
          <w:i/>
        </w:rPr>
        <w:t xml:space="preserve"> </w:t>
      </w:r>
      <w:r w:rsidR="003A5CDB" w:rsidRPr="00425B92">
        <w:rPr>
          <w:b/>
          <w:i/>
        </w:rPr>
        <w:t xml:space="preserve">DL subbands </w:t>
      </w:r>
    </w:p>
    <w:p w14:paraId="499B7332" w14:textId="05FF1E62" w:rsidR="00104C1F" w:rsidRPr="0028551E" w:rsidRDefault="00D632F4" w:rsidP="0028551E">
      <w:pPr>
        <w:pStyle w:val="2"/>
      </w:pPr>
      <w:r>
        <w:rPr>
          <w:lang w:eastAsia="ko-KR"/>
        </w:rPr>
        <w:t>Transmission/Reception enhancements</w:t>
      </w:r>
    </w:p>
    <w:p w14:paraId="3451B920" w14:textId="2E394627" w:rsidR="005F18E4" w:rsidRPr="002C3E74" w:rsidRDefault="00EC736A" w:rsidP="00EC736A">
      <w:pPr>
        <w:pStyle w:val="3"/>
      </w:pPr>
      <w:r>
        <w:t>R</w:t>
      </w:r>
      <w:r w:rsidRPr="00EC736A">
        <w:t>esource allocation in frequency domain in SBFD symbols</w:t>
      </w:r>
    </w:p>
    <w:p w14:paraId="111C6316" w14:textId="51DFAEB7" w:rsidR="00DB3638" w:rsidRDefault="0053511E" w:rsidP="0053511E">
      <w:pPr>
        <w:pStyle w:val="4"/>
      </w:pPr>
      <w:r w:rsidRPr="0053511E">
        <w:t>Impacts of non-contiguous DL subbands</w:t>
      </w:r>
    </w:p>
    <w:p w14:paraId="3DFCC6B9" w14:textId="3369B0C5" w:rsidR="0053511E" w:rsidRPr="0053511E" w:rsidRDefault="0053511E" w:rsidP="0053511E">
      <w:pPr>
        <w:rPr>
          <w:rFonts w:eastAsiaTheme="minorEastAsia"/>
          <w:b/>
          <w:u w:val="single"/>
          <w:lang w:eastAsia="zh-CN"/>
        </w:rPr>
      </w:pPr>
      <w:r w:rsidRPr="0053511E">
        <w:rPr>
          <w:rFonts w:eastAsiaTheme="minorEastAsia"/>
          <w:b/>
          <w:u w:val="single"/>
          <w:lang w:eastAsia="zh-CN"/>
        </w:rPr>
        <w:t>CSI-RS/PDSCH</w:t>
      </w:r>
    </w:p>
    <w:p w14:paraId="7E2CAB43" w14:textId="253F1B36" w:rsidR="005F18E4" w:rsidRPr="0028551E" w:rsidRDefault="00361720" w:rsidP="006A23DE">
      <w:pPr>
        <w:jc w:val="both"/>
        <w:rPr>
          <w:rFonts w:eastAsiaTheme="minorEastAsia"/>
          <w:lang w:eastAsia="zh-CN"/>
        </w:rPr>
      </w:pPr>
      <w:r>
        <w:rPr>
          <w:rFonts w:eastAsiaTheme="minorEastAsia"/>
          <w:lang w:eastAsia="zh-CN"/>
        </w:rPr>
        <w:t xml:space="preserve">Three options of </w:t>
      </w:r>
      <w:r w:rsidRPr="00A87894">
        <w:rPr>
          <w:rFonts w:eastAsiaTheme="minorEastAsia"/>
          <w:lang w:eastAsia="zh-CN"/>
        </w:rPr>
        <w:t>the frequency resource allocation for</w:t>
      </w:r>
      <w:r>
        <w:rPr>
          <w:rFonts w:eastAsiaTheme="minorEastAsia"/>
          <w:lang w:eastAsia="zh-CN"/>
        </w:rPr>
        <w:t xml:space="preserve"> </w:t>
      </w:r>
      <w:r w:rsidR="00DC70CB" w:rsidRPr="0028551E">
        <w:rPr>
          <w:rFonts w:eastAsiaTheme="minorEastAsia"/>
          <w:lang w:eastAsia="zh-CN"/>
        </w:rPr>
        <w:t>CSI-RS</w:t>
      </w:r>
      <w:r w:rsidR="00F66102" w:rsidRPr="0028551E">
        <w:rPr>
          <w:rFonts w:eastAsiaTheme="minorEastAsia"/>
          <w:lang w:eastAsia="zh-CN"/>
        </w:rPr>
        <w:t xml:space="preserve"> </w:t>
      </w:r>
      <w:r w:rsidR="00D01743" w:rsidRPr="00A87894">
        <w:rPr>
          <w:rFonts w:eastAsiaTheme="minorEastAsia"/>
          <w:lang w:eastAsia="zh-CN"/>
        </w:rPr>
        <w:t>resource</w:t>
      </w:r>
      <w:r w:rsidR="00DC70CB" w:rsidRPr="0028551E">
        <w:rPr>
          <w:rFonts w:eastAsiaTheme="minorEastAsia"/>
          <w:lang w:eastAsia="zh-CN"/>
        </w:rPr>
        <w:t xml:space="preserve"> </w:t>
      </w:r>
      <w:r>
        <w:rPr>
          <w:rFonts w:eastAsiaTheme="minorEastAsia"/>
          <w:lang w:eastAsia="zh-CN"/>
        </w:rPr>
        <w:t>across</w:t>
      </w:r>
      <w:r w:rsidR="00DC70CB" w:rsidRPr="0028551E">
        <w:rPr>
          <w:rFonts w:eastAsiaTheme="minorEastAsia"/>
          <w:lang w:eastAsia="zh-CN"/>
        </w:rPr>
        <w:t xml:space="preserve"> non-contiguous DL subbands</w:t>
      </w:r>
      <w:r w:rsidR="00160AA4">
        <w:rPr>
          <w:rFonts w:eastAsiaTheme="minorEastAsia"/>
          <w:lang w:eastAsia="zh-CN"/>
        </w:rPr>
        <w:t xml:space="preserve"> </w:t>
      </w:r>
      <w:r w:rsidR="00A87894">
        <w:rPr>
          <w:rFonts w:eastAsiaTheme="minorEastAsia"/>
          <w:lang w:eastAsia="zh-CN"/>
        </w:rPr>
        <w:t xml:space="preserve">was provided in </w:t>
      </w:r>
      <w:r w:rsidR="00160AA4">
        <w:rPr>
          <w:rFonts w:eastAsiaTheme="minorEastAsia"/>
          <w:lang w:eastAsia="zh-CN"/>
        </w:rPr>
        <w:t xml:space="preserve"> </w:t>
      </w:r>
      <w:r w:rsidR="00802097">
        <w:rPr>
          <w:rFonts w:eastAsiaTheme="minorEastAsia"/>
          <w:lang w:eastAsia="zh-CN"/>
        </w:rPr>
        <w:t xml:space="preserve">previous </w:t>
      </w:r>
      <w:r w:rsidR="00160AA4">
        <w:rPr>
          <w:rFonts w:eastAsiaTheme="minorEastAsia"/>
          <w:lang w:eastAsia="zh-CN"/>
        </w:rPr>
        <w:t>RAN1</w:t>
      </w:r>
      <w:r w:rsidR="00802097">
        <w:rPr>
          <w:rFonts w:eastAsiaTheme="minorEastAsia"/>
          <w:lang w:eastAsia="zh-CN"/>
        </w:rPr>
        <w:t xml:space="preserve"> meetings</w:t>
      </w:r>
      <w:r w:rsidR="00A87894">
        <w:rPr>
          <w:rFonts w:eastAsiaTheme="minorEastAsia"/>
          <w:lang w:eastAsia="zh-CN"/>
        </w:rPr>
        <w:t>.</w:t>
      </w:r>
    </w:p>
    <w:tbl>
      <w:tblPr>
        <w:tblStyle w:val="aff"/>
        <w:tblW w:w="0" w:type="auto"/>
        <w:tblLook w:val="04A0" w:firstRow="1" w:lastRow="0" w:firstColumn="1" w:lastColumn="0" w:noHBand="0" w:noVBand="1"/>
      </w:tblPr>
      <w:tblGrid>
        <w:gridCol w:w="9630"/>
      </w:tblGrid>
      <w:tr w:rsidR="005F18E4" w:rsidRPr="00B807FF" w14:paraId="4633295E" w14:textId="77777777" w:rsidTr="005F18E4">
        <w:tc>
          <w:tcPr>
            <w:tcW w:w="9856" w:type="dxa"/>
          </w:tcPr>
          <w:p w14:paraId="5B644DA8" w14:textId="444358C2" w:rsidR="002154A1" w:rsidRPr="00B807FF" w:rsidRDefault="002154A1" w:rsidP="002154A1">
            <w:pPr>
              <w:rPr>
                <w:rFonts w:eastAsia="Malgun Gothic"/>
                <w:b/>
                <w:i/>
              </w:rPr>
            </w:pPr>
            <w:r w:rsidRPr="00B807FF">
              <w:rPr>
                <w:rFonts w:eastAsia="Malgun Gothic"/>
                <w:b/>
                <w:i/>
                <w:highlight w:val="green"/>
              </w:rPr>
              <w:t xml:space="preserve">Agreement: </w:t>
            </w:r>
            <w:r w:rsidR="00E47CF6" w:rsidRPr="00B807FF">
              <w:rPr>
                <w:rFonts w:eastAsia="Malgun Gothic"/>
                <w:b/>
                <w:i/>
              </w:rPr>
              <w:t>(</w:t>
            </w:r>
            <w:r w:rsidRPr="00B807FF">
              <w:rPr>
                <w:b/>
                <w:i/>
              </w:rPr>
              <w:t>RAN</w:t>
            </w:r>
            <w:r w:rsidRPr="00B807FF">
              <w:rPr>
                <w:rFonts w:eastAsia="Malgun Gothic"/>
                <w:b/>
                <w:i/>
              </w:rPr>
              <w:t>1#112</w:t>
            </w:r>
            <w:r w:rsidR="00E47CF6" w:rsidRPr="00B807FF">
              <w:rPr>
                <w:rFonts w:eastAsia="Malgun Gothic"/>
                <w:b/>
                <w:i/>
              </w:rPr>
              <w:t>)</w:t>
            </w:r>
          </w:p>
          <w:p w14:paraId="32040B1C" w14:textId="77777777" w:rsidR="002154A1" w:rsidRPr="00B807FF" w:rsidRDefault="002154A1" w:rsidP="002154A1">
            <w:pPr>
              <w:rPr>
                <w:rFonts w:eastAsia="Malgun Gothic"/>
                <w:i/>
              </w:rPr>
            </w:pPr>
            <w:r w:rsidRPr="00B807FF">
              <w:rPr>
                <w:rFonts w:eastAsia="Malgun Gothic"/>
                <w:i/>
              </w:rPr>
              <w:t>Study the frequency resource allocation for CSI-RS across downlink subbands for SBFD-aware UEs considering the following options:</w:t>
            </w:r>
          </w:p>
          <w:p w14:paraId="602B0C48" w14:textId="77777777" w:rsidR="002154A1" w:rsidRPr="00B807FF" w:rsidRDefault="002154A1" w:rsidP="00E62DC2">
            <w:pPr>
              <w:pStyle w:val="2c"/>
              <w:numPr>
                <w:ilvl w:val="1"/>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Option 1: Two contiguous CSI-RS resources that are linked</w:t>
            </w:r>
          </w:p>
          <w:p w14:paraId="6E832190" w14:textId="77777777" w:rsidR="002154A1" w:rsidRPr="00B807FF" w:rsidRDefault="002154A1" w:rsidP="00E62DC2">
            <w:pPr>
              <w:pStyle w:val="2c"/>
              <w:numPr>
                <w:ilvl w:val="1"/>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Option 2: One CSI-RS resource</w:t>
            </w:r>
          </w:p>
          <w:p w14:paraId="37AB715F" w14:textId="77777777" w:rsidR="002154A1" w:rsidRPr="00B807FF" w:rsidRDefault="002154A1" w:rsidP="00E62DC2">
            <w:pPr>
              <w:pStyle w:val="2c"/>
              <w:numPr>
                <w:ilvl w:val="2"/>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Option 2-1: Non-contiguous CSI-RS resource allocation</w:t>
            </w:r>
          </w:p>
          <w:p w14:paraId="4BD422FF" w14:textId="77777777" w:rsidR="00DB3638" w:rsidRPr="00B807FF" w:rsidRDefault="002154A1" w:rsidP="00E62DC2">
            <w:pPr>
              <w:pStyle w:val="2c"/>
              <w:numPr>
                <w:ilvl w:val="2"/>
                <w:numId w:val="28"/>
              </w:numPr>
              <w:suppressAutoHyphens w:val="0"/>
              <w:spacing w:after="0"/>
              <w:rPr>
                <w:rFonts w:ascii="Times New Roman" w:eastAsia="Malgun Gothic" w:hAnsi="Times New Roman" w:cs="Times New Roman"/>
                <w:i/>
                <w:lang w:eastAsia="zh-CN"/>
              </w:rPr>
            </w:pPr>
            <w:r w:rsidRPr="00B807FF">
              <w:rPr>
                <w:rFonts w:ascii="Times New Roman" w:eastAsia="Malgun Gothic" w:hAnsi="Times New Roman" w:cs="Times New Roman"/>
                <w:i/>
                <w:lang w:eastAsia="zh-CN"/>
              </w:rPr>
              <w:t xml:space="preserve">Option 2-2: One contiguous CSI-RS resource allocation with non-contiguous CSI-RS resource derived by excluding frequency resources outside DL subband (s) </w:t>
            </w:r>
          </w:p>
          <w:p w14:paraId="2193FF9E" w14:textId="27FBDBD9" w:rsidR="0079320B" w:rsidRPr="00B807FF" w:rsidRDefault="0079320B" w:rsidP="0079320B">
            <w:pPr>
              <w:rPr>
                <w:b/>
                <w:bCs/>
                <w:i/>
                <w:lang w:val="en-US" w:eastAsia="ko-KR"/>
              </w:rPr>
            </w:pPr>
            <w:r w:rsidRPr="006647E9">
              <w:rPr>
                <w:b/>
                <w:bCs/>
                <w:i/>
                <w:lang w:val="en-US" w:eastAsia="ko-KR"/>
              </w:rPr>
              <w:t>Conclusion</w:t>
            </w:r>
            <w:r w:rsidR="009D5080" w:rsidRPr="00B807FF">
              <w:rPr>
                <w:b/>
                <w:bCs/>
                <w:i/>
                <w:lang w:val="en-US" w:eastAsia="ko-KR"/>
              </w:rPr>
              <w:t>(RAN1#112</w:t>
            </w:r>
            <w:r w:rsidR="009D5080" w:rsidRPr="00B807FF">
              <w:rPr>
                <w:rFonts w:hint="eastAsia"/>
                <w:b/>
                <w:bCs/>
                <w:i/>
                <w:lang w:val="en-US" w:eastAsia="ko-KR"/>
              </w:rPr>
              <w:t>b-e</w:t>
            </w:r>
            <w:r w:rsidR="009D5080" w:rsidRPr="00B807FF">
              <w:rPr>
                <w:b/>
                <w:bCs/>
                <w:i/>
                <w:lang w:val="en-US" w:eastAsia="ko-KR"/>
              </w:rPr>
              <w:t>)</w:t>
            </w:r>
          </w:p>
          <w:p w14:paraId="45C22598" w14:textId="77777777" w:rsidR="0079320B" w:rsidRPr="006647E9" w:rsidRDefault="0079320B" w:rsidP="0079320B">
            <w:pPr>
              <w:rPr>
                <w:rFonts w:eastAsia="Malgun Gothic"/>
                <w:i/>
                <w:lang w:eastAsia="zh-CN"/>
              </w:rPr>
            </w:pPr>
            <w:r w:rsidRPr="006647E9">
              <w:rPr>
                <w:rFonts w:eastAsia="Malgun Gothic"/>
                <w:i/>
                <w:lang w:eastAsia="zh-CN"/>
              </w:rPr>
              <w:t xml:space="preserve">For the options agreed to study in RAN1#112 for </w:t>
            </w:r>
            <w:bookmarkStart w:id="38" w:name="OLE_LINK16"/>
            <w:r w:rsidRPr="006647E9">
              <w:rPr>
                <w:rFonts w:eastAsia="Malgun Gothic"/>
                <w:i/>
              </w:rPr>
              <w:t xml:space="preserve">frequency resource allocation for CSI-RS </w:t>
            </w:r>
            <w:bookmarkEnd w:id="38"/>
            <w:r w:rsidRPr="006647E9">
              <w:rPr>
                <w:rFonts w:eastAsia="Malgun Gothic"/>
                <w:i/>
              </w:rPr>
              <w:t>across downlink subbands for SBFD-aware UEs</w:t>
            </w:r>
            <w:r w:rsidRPr="006647E9">
              <w:rPr>
                <w:rFonts w:eastAsia="Malgun Gothic"/>
                <w:i/>
                <w:lang w:eastAsia="zh-CN"/>
              </w:rPr>
              <w:t>, the following observations are agreed.</w:t>
            </w:r>
          </w:p>
          <w:p w14:paraId="4428FFDA" w14:textId="77777777" w:rsidR="0079320B" w:rsidRPr="006647E9" w:rsidRDefault="0079320B" w:rsidP="00E62DC2">
            <w:pPr>
              <w:numPr>
                <w:ilvl w:val="0"/>
                <w:numId w:val="37"/>
              </w:numPr>
              <w:spacing w:after="0"/>
              <w:rPr>
                <w:rFonts w:eastAsia="Malgun Gothic"/>
                <w:i/>
                <w:lang w:eastAsia="zh-CN"/>
              </w:rPr>
            </w:pPr>
            <w:r w:rsidRPr="006647E9">
              <w:rPr>
                <w:rFonts w:eastAsia="Malgun Gothic"/>
                <w:i/>
                <w:lang w:eastAsia="zh-CN"/>
              </w:rPr>
              <w:t>For all the options, there is no impact on CSI-RS sequence generation.</w:t>
            </w:r>
          </w:p>
          <w:p w14:paraId="73EC1A8B" w14:textId="77777777" w:rsidR="0079320B" w:rsidRPr="006647E9" w:rsidRDefault="0079320B" w:rsidP="00E62DC2">
            <w:pPr>
              <w:numPr>
                <w:ilvl w:val="0"/>
                <w:numId w:val="37"/>
              </w:numPr>
              <w:spacing w:after="0"/>
              <w:rPr>
                <w:rFonts w:eastAsia="Malgun Gothic"/>
                <w:i/>
                <w:lang w:eastAsia="zh-CN"/>
              </w:rPr>
            </w:pPr>
            <w:r w:rsidRPr="006647E9">
              <w:rPr>
                <w:rFonts w:eastAsia="Malgun Gothic"/>
                <w:i/>
                <w:lang w:eastAsia="zh-CN"/>
              </w:rPr>
              <w:t xml:space="preserve">Option 1 requires additional signalling to link two CSI-RS resources in two DL subbands. </w:t>
            </w:r>
          </w:p>
          <w:p w14:paraId="43C34A38" w14:textId="77777777" w:rsidR="0079320B" w:rsidRPr="006647E9" w:rsidRDefault="0079320B" w:rsidP="00E62DC2">
            <w:pPr>
              <w:numPr>
                <w:ilvl w:val="0"/>
                <w:numId w:val="37"/>
              </w:numPr>
              <w:spacing w:after="0"/>
              <w:rPr>
                <w:rFonts w:eastAsia="Malgun Gothic"/>
                <w:i/>
                <w:lang w:eastAsia="zh-CN"/>
              </w:rPr>
            </w:pPr>
            <w:r w:rsidRPr="006647E9">
              <w:rPr>
                <w:rFonts w:eastAsia="Malgun Gothic"/>
                <w:i/>
                <w:lang w:eastAsia="zh-CN"/>
              </w:rPr>
              <w:lastRenderedPageBreak/>
              <w:t xml:space="preserve">Option 2-1 requires new RRC structure to configure non-contiguous RBs for one CSI-RS resource, which may require additional signalling overhead. </w:t>
            </w:r>
          </w:p>
          <w:p w14:paraId="36032CC6" w14:textId="77777777" w:rsidR="0079320B" w:rsidRPr="006647E9" w:rsidRDefault="0079320B" w:rsidP="00E62DC2">
            <w:pPr>
              <w:numPr>
                <w:ilvl w:val="0"/>
                <w:numId w:val="37"/>
              </w:numPr>
              <w:spacing w:after="0"/>
              <w:rPr>
                <w:rFonts w:eastAsia="Malgun Gothic"/>
                <w:i/>
                <w:lang w:eastAsia="zh-CN"/>
              </w:rPr>
            </w:pPr>
            <w:r w:rsidRPr="006647E9">
              <w:rPr>
                <w:rFonts w:eastAsia="Malgun Gothic"/>
                <w:i/>
                <w:lang w:eastAsia="zh-CN"/>
              </w:rPr>
              <w:t>Option 2-2 can reuse the existing signalling design for CSI-RS resource configuration. Option 2-2 can be used to resolve the potential unaligned boundaries between CSI-RS resource configuration and SBFD subbands</w:t>
            </w:r>
          </w:p>
          <w:p w14:paraId="32D96705" w14:textId="77777777" w:rsidR="0079320B" w:rsidRPr="006647E9" w:rsidRDefault="0079320B" w:rsidP="00E62DC2">
            <w:pPr>
              <w:numPr>
                <w:ilvl w:val="0"/>
                <w:numId w:val="37"/>
              </w:numPr>
              <w:spacing w:after="0"/>
              <w:rPr>
                <w:rFonts w:eastAsia="Malgun Gothic"/>
                <w:i/>
                <w:lang w:eastAsia="zh-CN"/>
              </w:rPr>
            </w:pPr>
            <w:r w:rsidRPr="006647E9">
              <w:rPr>
                <w:rFonts w:eastAsia="Malgun Gothic"/>
                <w:i/>
                <w:lang w:eastAsia="zh-CN"/>
              </w:rPr>
              <w:t>Further discussion is required on the UE complexity due to:</w:t>
            </w:r>
          </w:p>
          <w:p w14:paraId="59520268" w14:textId="77777777" w:rsidR="0079320B" w:rsidRPr="006647E9" w:rsidRDefault="0079320B" w:rsidP="00E62DC2">
            <w:pPr>
              <w:numPr>
                <w:ilvl w:val="1"/>
                <w:numId w:val="37"/>
              </w:numPr>
              <w:spacing w:after="0"/>
              <w:rPr>
                <w:rFonts w:eastAsia="Malgun Gothic"/>
                <w:i/>
                <w:lang w:eastAsia="zh-CN"/>
              </w:rPr>
            </w:pPr>
            <w:r w:rsidRPr="006647E9">
              <w:rPr>
                <w:rFonts w:eastAsia="Malgun Gothic"/>
                <w:i/>
                <w:lang w:eastAsia="zh-CN"/>
              </w:rPr>
              <w:t>UE capability of maximum number of configured CSI-RS resources</w:t>
            </w:r>
          </w:p>
          <w:p w14:paraId="4F4C8911" w14:textId="0B128728" w:rsidR="0079320B" w:rsidRPr="006647E9" w:rsidRDefault="0079320B" w:rsidP="00E62DC2">
            <w:pPr>
              <w:numPr>
                <w:ilvl w:val="1"/>
                <w:numId w:val="37"/>
              </w:numPr>
              <w:spacing w:after="0"/>
              <w:rPr>
                <w:rFonts w:eastAsia="Malgun Gothic"/>
                <w:i/>
                <w:lang w:eastAsia="zh-CN"/>
              </w:rPr>
            </w:pPr>
            <w:r w:rsidRPr="006647E9">
              <w:rPr>
                <w:rFonts w:eastAsia="Malgun Gothic"/>
                <w:i/>
                <w:lang w:eastAsia="zh-CN"/>
              </w:rPr>
              <w:t>Processing non-contiguous CSI-RS</w:t>
            </w:r>
          </w:p>
        </w:tc>
      </w:tr>
    </w:tbl>
    <w:p w14:paraId="128FCB57" w14:textId="4CA8A138" w:rsidR="00CE2140" w:rsidRDefault="00CE2140" w:rsidP="006A23DE">
      <w:pPr>
        <w:jc w:val="both"/>
      </w:pPr>
    </w:p>
    <w:p w14:paraId="7C3DC4B2" w14:textId="1F41C908" w:rsidR="00512DEC" w:rsidRDefault="00F27658" w:rsidP="006647E9">
      <w:pPr>
        <w:pStyle w:val="ae"/>
        <w:jc w:val="center"/>
      </w:pPr>
      <w:r>
        <w:object w:dxaOrig="10830" w:dyaOrig="4665" w14:anchorId="05BF118C">
          <v:shape id="_x0000_i1026" type="#_x0000_t75" style="width:499.15pt;height:215.45pt" o:ole="">
            <v:imagedata r:id="rId10" o:title=""/>
          </v:shape>
          <o:OLEObject Type="Embed" ProgID="Visio.Drawing.15" ShapeID="_x0000_i1026" DrawAspect="Content" ObjectID="_1769878301" r:id="rId11"/>
        </w:object>
      </w:r>
      <w:r w:rsidR="00C479EC">
        <w:t xml:space="preserve">Figure </w:t>
      </w:r>
      <w:r w:rsidR="0093266F" w:rsidRPr="0093266F">
        <w:rPr>
          <w:rFonts w:hint="eastAsia"/>
        </w:rPr>
        <w:t>2</w:t>
      </w:r>
      <w:r w:rsidR="00C479EC">
        <w:t xml:space="preserve">: Options for </w:t>
      </w:r>
      <w:r w:rsidR="00C479EC">
        <w:rPr>
          <w:rFonts w:eastAsia="Malgun Gothic"/>
        </w:rPr>
        <w:t>frequency resource allocation of CSI-RS</w:t>
      </w:r>
    </w:p>
    <w:p w14:paraId="62F4CF88" w14:textId="48B2B4EF" w:rsidR="00972F47" w:rsidRDefault="00972F47" w:rsidP="00326E4A">
      <w:pPr>
        <w:jc w:val="both"/>
      </w:pPr>
      <w:r>
        <w:t xml:space="preserve">All the options can solve the problem due to </w:t>
      </w:r>
      <w:r w:rsidRPr="002C3E74">
        <w:t>non-contiguous DL subbands</w:t>
      </w:r>
      <w:r>
        <w:t>, especially Option 2-2 is more suitable. Because it can work for the t</w:t>
      </w:r>
      <w:r w:rsidRPr="002C3E74">
        <w:t>ransmissions across SBFD and non-SBFD symbols</w:t>
      </w:r>
      <w:r>
        <w:t>,</w:t>
      </w:r>
      <w:r w:rsidRPr="00AE4BFD">
        <w:rPr>
          <w:color w:val="000000" w:themeColor="text1"/>
        </w:rPr>
        <w:t xml:space="preserve"> a same set of </w:t>
      </w:r>
      <w:r w:rsidR="00C15964" w:rsidRPr="00AE4BFD">
        <w:rPr>
          <w:color w:val="000000" w:themeColor="text1"/>
        </w:rPr>
        <w:t xml:space="preserve">CSI-RS resources </w:t>
      </w:r>
      <w:r w:rsidR="00C15964">
        <w:t xml:space="preserve">can be used for SBFD symbols and non-SBFD symbols. </w:t>
      </w:r>
      <w:r w:rsidR="00A57AE0">
        <w:t xml:space="preserve">It does not impact the maximum number of configured CSI-RS resources. And regarding to processing non-contiguous CSI-RS, </w:t>
      </w:r>
      <w:r w:rsidR="00AC5DB8">
        <w:t xml:space="preserve">we think complexity increasing is affordable for UE, since the </w:t>
      </w:r>
      <w:r w:rsidR="00AC5DB8" w:rsidRPr="00AE4BFD">
        <w:rPr>
          <w:color w:val="000000" w:themeColor="text1"/>
        </w:rPr>
        <w:t>CSI sub-band granularity</w:t>
      </w:r>
      <w:r w:rsidR="00AC5DB8">
        <w:t xml:space="preserve"> in frequency domain requires finer sub-band granularity measurement already</w:t>
      </w:r>
      <w:r w:rsidR="00A32260">
        <w:t xml:space="preserve">, which can be contiguous and non-contiguous. Thus from this point of view, </w:t>
      </w:r>
      <w:r w:rsidR="00004D51">
        <w:t xml:space="preserve">Option 2-2 is preferred. </w:t>
      </w:r>
      <w:r w:rsidR="00AC5DB8">
        <w:t xml:space="preserve"> </w:t>
      </w:r>
    </w:p>
    <w:p w14:paraId="0AD41962" w14:textId="795678FD" w:rsidR="004C0975" w:rsidRPr="003B7DEA" w:rsidRDefault="00A02B72" w:rsidP="003B7DEA">
      <w:pPr>
        <w:jc w:val="both"/>
        <w:rPr>
          <w:rFonts w:eastAsiaTheme="minorEastAsia"/>
          <w:lang w:eastAsia="zh-CN"/>
        </w:rPr>
      </w:pPr>
      <w:r>
        <w:rPr>
          <w:rFonts w:eastAsiaTheme="minorEastAsia"/>
          <w:lang w:eastAsia="zh-CN"/>
        </w:rPr>
        <w:t>For i</w:t>
      </w:r>
      <w:r w:rsidR="004C0975" w:rsidRPr="00F33F4B">
        <w:rPr>
          <w:rFonts w:eastAsiaTheme="minorEastAsia"/>
          <w:lang w:eastAsia="zh-CN"/>
        </w:rPr>
        <w:t>mpacts of non-contiguous DL subbands for CSI-RS and PDSCH, it would be good to have unified solution to resolve this issue.</w:t>
      </w:r>
      <w:r w:rsidR="004C0975">
        <w:rPr>
          <w:rFonts w:eastAsiaTheme="minorEastAsia"/>
          <w:lang w:eastAsia="zh-CN"/>
        </w:rPr>
        <w:t xml:space="preserve"> For PDSCH, o</w:t>
      </w:r>
      <w:r w:rsidR="004C0975" w:rsidRPr="004C0975">
        <w:rPr>
          <w:rFonts w:eastAsiaTheme="minorEastAsia"/>
          <w:lang w:eastAsia="zh-CN"/>
        </w:rPr>
        <w:t xml:space="preserve">ne contiguous </w:t>
      </w:r>
      <w:r w:rsidR="004C0975">
        <w:rPr>
          <w:rFonts w:eastAsiaTheme="minorEastAsia"/>
          <w:lang w:eastAsia="zh-CN"/>
        </w:rPr>
        <w:t>PDSCH</w:t>
      </w:r>
      <w:r w:rsidR="004C0975" w:rsidRPr="004C0975">
        <w:rPr>
          <w:rFonts w:eastAsiaTheme="minorEastAsia"/>
          <w:lang w:eastAsia="zh-CN"/>
        </w:rPr>
        <w:t xml:space="preserve"> resource allocation with non-contiguous </w:t>
      </w:r>
      <w:r w:rsidR="004C0975">
        <w:rPr>
          <w:rFonts w:eastAsiaTheme="minorEastAsia"/>
          <w:lang w:eastAsia="zh-CN"/>
        </w:rPr>
        <w:t>PDSCH</w:t>
      </w:r>
      <w:r w:rsidR="004C0975" w:rsidRPr="004C0975">
        <w:rPr>
          <w:rFonts w:eastAsiaTheme="minorEastAsia"/>
          <w:lang w:eastAsia="zh-CN"/>
        </w:rPr>
        <w:t xml:space="preserve"> resource derived by excluding frequency resources outside DL subband(s) </w:t>
      </w:r>
      <w:r w:rsidR="004C0975">
        <w:rPr>
          <w:rFonts w:eastAsiaTheme="minorEastAsia"/>
          <w:lang w:eastAsia="zh-CN"/>
        </w:rPr>
        <w:t>can be</w:t>
      </w:r>
      <w:r w:rsidR="004C0975" w:rsidRPr="004C0975">
        <w:rPr>
          <w:rFonts w:eastAsiaTheme="minorEastAsia"/>
          <w:lang w:eastAsia="zh-CN"/>
        </w:rPr>
        <w:t xml:space="preserve"> supported.</w:t>
      </w:r>
      <w:r w:rsidR="004C0975">
        <w:rPr>
          <w:rFonts w:eastAsiaTheme="minorEastAsia"/>
          <w:lang w:eastAsia="zh-CN"/>
        </w:rPr>
        <w:t xml:space="preserve"> </w:t>
      </w:r>
      <w:r w:rsidR="006A39F3">
        <w:rPr>
          <w:rFonts w:eastAsiaTheme="minorEastAsia"/>
          <w:lang w:eastAsia="zh-CN"/>
        </w:rPr>
        <w:t>In this way, frequency resource indication</w:t>
      </w:r>
      <w:r w:rsidR="006A39F3" w:rsidRPr="006A39F3">
        <w:rPr>
          <w:rFonts w:eastAsiaTheme="minorEastAsia"/>
          <w:lang w:eastAsia="zh-CN"/>
        </w:rPr>
        <w:t xml:space="preserve"> for </w:t>
      </w:r>
      <w:r w:rsidR="006A39F3">
        <w:rPr>
          <w:rFonts w:eastAsiaTheme="minorEastAsia"/>
          <w:lang w:eastAsia="zh-CN"/>
        </w:rPr>
        <w:t>PDSCH</w:t>
      </w:r>
      <w:r w:rsidR="006A39F3" w:rsidRPr="006A39F3">
        <w:rPr>
          <w:rFonts w:eastAsiaTheme="minorEastAsia"/>
          <w:lang w:eastAsia="zh-CN"/>
        </w:rPr>
        <w:t xml:space="preserve"> </w:t>
      </w:r>
      <w:r w:rsidR="006A39F3">
        <w:rPr>
          <w:rFonts w:eastAsiaTheme="minorEastAsia"/>
          <w:lang w:eastAsia="zh-CN"/>
        </w:rPr>
        <w:t>can be reused.</w:t>
      </w:r>
    </w:p>
    <w:p w14:paraId="793F1C45" w14:textId="30B64F1C" w:rsidR="00C508EF" w:rsidRDefault="00004D51" w:rsidP="00E62DC2">
      <w:pPr>
        <w:pStyle w:val="aff8"/>
        <w:numPr>
          <w:ilvl w:val="0"/>
          <w:numId w:val="25"/>
        </w:numPr>
        <w:ind w:leftChars="0"/>
        <w:jc w:val="both"/>
        <w:rPr>
          <w:rFonts w:eastAsiaTheme="minorEastAsia"/>
          <w:b/>
          <w:i/>
          <w:lang w:eastAsia="zh-CN"/>
        </w:rPr>
      </w:pPr>
      <w:r w:rsidRPr="00004D51">
        <w:rPr>
          <w:rFonts w:eastAsiaTheme="minorEastAsia"/>
          <w:b/>
          <w:i/>
          <w:lang w:eastAsia="zh-CN"/>
        </w:rPr>
        <w:t>For the frequency resource allocation for CSI-RS</w:t>
      </w:r>
      <w:r w:rsidR="00E36D62">
        <w:rPr>
          <w:rFonts w:eastAsiaTheme="minorEastAsia"/>
          <w:b/>
          <w:i/>
          <w:lang w:eastAsia="zh-CN"/>
        </w:rPr>
        <w:t>/PDSCH</w:t>
      </w:r>
      <w:r w:rsidRPr="00004D51">
        <w:rPr>
          <w:rFonts w:eastAsiaTheme="minorEastAsia"/>
          <w:b/>
          <w:i/>
          <w:lang w:eastAsia="zh-CN"/>
        </w:rPr>
        <w:t xml:space="preserve"> across downlink subbands for SBFD-aware UEs,</w:t>
      </w:r>
      <w:r w:rsidR="006A39F3">
        <w:rPr>
          <w:rFonts w:eastAsiaTheme="minorEastAsia"/>
          <w:b/>
          <w:i/>
          <w:lang w:eastAsia="zh-CN"/>
        </w:rPr>
        <w:t xml:space="preserve"> o</w:t>
      </w:r>
      <w:r w:rsidR="00C508EF" w:rsidRPr="00004D51">
        <w:rPr>
          <w:rFonts w:eastAsiaTheme="minorEastAsia"/>
          <w:b/>
          <w:i/>
          <w:lang w:eastAsia="zh-CN"/>
        </w:rPr>
        <w:t>ne contiguous CSI-RS</w:t>
      </w:r>
      <w:r w:rsidR="00E36D62">
        <w:rPr>
          <w:rFonts w:eastAsiaTheme="minorEastAsia"/>
          <w:b/>
          <w:i/>
          <w:lang w:eastAsia="zh-CN"/>
        </w:rPr>
        <w:t>/PDSCH</w:t>
      </w:r>
      <w:r w:rsidR="00C508EF" w:rsidRPr="00004D51">
        <w:rPr>
          <w:rFonts w:eastAsiaTheme="minorEastAsia"/>
          <w:b/>
          <w:i/>
          <w:lang w:eastAsia="zh-CN"/>
        </w:rPr>
        <w:t xml:space="preserve"> resource allocation with non-contiguous resource derived by excluding frequency resources outside DL subband(s) is</w:t>
      </w:r>
      <w:r w:rsidRPr="00004D51">
        <w:rPr>
          <w:rFonts w:eastAsiaTheme="minorEastAsia"/>
          <w:b/>
          <w:i/>
          <w:lang w:eastAsia="zh-CN"/>
        </w:rPr>
        <w:t xml:space="preserve"> supported</w:t>
      </w:r>
      <w:r w:rsidR="00C508EF" w:rsidRPr="00004D51">
        <w:rPr>
          <w:rFonts w:eastAsiaTheme="minorEastAsia"/>
          <w:b/>
          <w:i/>
          <w:lang w:eastAsia="zh-CN"/>
        </w:rPr>
        <w:t>.</w:t>
      </w:r>
    </w:p>
    <w:p w14:paraId="05F5014B" w14:textId="276BA815" w:rsidR="0053511E" w:rsidRPr="0053511E" w:rsidRDefault="0053511E" w:rsidP="0053511E">
      <w:pPr>
        <w:jc w:val="both"/>
        <w:rPr>
          <w:rFonts w:eastAsiaTheme="minorEastAsia"/>
          <w:b/>
          <w:u w:val="single"/>
          <w:lang w:eastAsia="zh-CN"/>
        </w:rPr>
      </w:pPr>
      <w:r w:rsidRPr="0053511E">
        <w:rPr>
          <w:rFonts w:eastAsiaTheme="minorEastAsia"/>
          <w:b/>
          <w:u w:val="single"/>
          <w:lang w:eastAsia="zh-CN"/>
        </w:rPr>
        <w:t>Wideband PRG</w:t>
      </w:r>
    </w:p>
    <w:p w14:paraId="224AA0A2" w14:textId="704C3F3E" w:rsidR="0053511E" w:rsidRPr="008568EC" w:rsidRDefault="0053511E" w:rsidP="0053511E">
      <w:pPr>
        <w:jc w:val="both"/>
        <w:rPr>
          <w:color w:val="FF0000"/>
        </w:rPr>
      </w:pPr>
      <w:r>
        <w:t xml:space="preserve">Wideband PRG is good for </w:t>
      </w:r>
      <w:r w:rsidR="00C622BA">
        <w:t>better channel estimation</w:t>
      </w:r>
      <w:r w:rsidR="009C0AE1">
        <w:t xml:space="preserve"> performance</w:t>
      </w:r>
      <w:r>
        <w:t xml:space="preserve">. The main concern is whether wideband PRG can be non-contiguous due to </w:t>
      </w:r>
      <w:r w:rsidR="00F50D5B">
        <w:t>discontinuous DL resources.</w:t>
      </w:r>
      <w:r w:rsidR="00FD4CCD">
        <w:t xml:space="preserve"> I</w:t>
      </w:r>
      <w:r w:rsidR="00F50D5B">
        <w:t xml:space="preserve">t will increase </w:t>
      </w:r>
      <w:r>
        <w:t>UE complexity for channel estimation. We also share a similar view that non-contiguous frequency resource would be have some changes for the wideband channel estimation. However, it still worth to make wideband PRG valid in SBFD operation, considering its</w:t>
      </w:r>
      <w:r w:rsidRPr="003D33BE">
        <w:t xml:space="preserve"> significant gain comparing 2/4 PRG size. </w:t>
      </w:r>
      <w:r w:rsidRPr="00FC7BA6">
        <w:t>Second, the restriction of half of PRB number in DL BWP is very hard to satisfy, if DL-UL-DL subband pattern is configured if non-contiguous frequency resource is not allowed. Thus some enhancements still need for wideband PRG.</w:t>
      </w:r>
      <w:r w:rsidRPr="00FC7BA6">
        <w:rPr>
          <w:rFonts w:hint="eastAsia"/>
        </w:rPr>
        <w:t xml:space="preserve"> </w:t>
      </w:r>
      <w:r w:rsidR="00A10AC6">
        <w:t>W</w:t>
      </w:r>
      <w:r>
        <w:t>e suggest to use as little changes as possible to make wideband PRG workable when across two DL subbands.</w:t>
      </w:r>
      <w:r w:rsidRPr="00A02B72">
        <w:rPr>
          <w:color w:val="FF0000"/>
        </w:rPr>
        <w:t xml:space="preserve"> </w:t>
      </w:r>
      <w:r w:rsidRPr="00FE5397">
        <w:t xml:space="preserve">The condition for wideband PRG determination </w:t>
      </w:r>
      <w:r w:rsidR="00FE5397" w:rsidRPr="00FE5397">
        <w:t>can be</w:t>
      </w:r>
      <w:r w:rsidRPr="00FE5397">
        <w:t xml:space="preserve"> further discussed.</w:t>
      </w:r>
    </w:p>
    <w:tbl>
      <w:tblPr>
        <w:tblStyle w:val="aff"/>
        <w:tblW w:w="0" w:type="auto"/>
        <w:tblLook w:val="04A0" w:firstRow="1" w:lastRow="0" w:firstColumn="1" w:lastColumn="0" w:noHBand="0" w:noVBand="1"/>
      </w:tblPr>
      <w:tblGrid>
        <w:gridCol w:w="9630"/>
      </w:tblGrid>
      <w:tr w:rsidR="0053511E" w:rsidRPr="00B807FF" w14:paraId="5B9B5417" w14:textId="77777777" w:rsidTr="00177203">
        <w:tc>
          <w:tcPr>
            <w:tcW w:w="9856" w:type="dxa"/>
          </w:tcPr>
          <w:p w14:paraId="24013381" w14:textId="77777777" w:rsidR="0053511E" w:rsidRPr="006647E9" w:rsidRDefault="0053511E" w:rsidP="00177203">
            <w:pPr>
              <w:rPr>
                <w:rFonts w:eastAsia="Malgun Gothic" w:cs="Times"/>
                <w:b/>
                <w:i/>
                <w:highlight w:val="green"/>
                <w:lang w:val="en-US" w:eastAsia="zh-CN"/>
              </w:rPr>
            </w:pPr>
            <w:r w:rsidRPr="006647E9">
              <w:rPr>
                <w:rFonts w:eastAsia="Malgun Gothic" w:cs="Times"/>
                <w:b/>
                <w:i/>
                <w:highlight w:val="green"/>
              </w:rPr>
              <w:t>Agreement</w:t>
            </w:r>
            <w:r w:rsidRPr="006647E9">
              <w:rPr>
                <w:i/>
              </w:rPr>
              <w:t xml:space="preserve"> RAN1#112b</w:t>
            </w:r>
          </w:p>
          <w:p w14:paraId="5D21AEBC" w14:textId="77777777" w:rsidR="0053511E" w:rsidRPr="006647E9" w:rsidRDefault="0053511E" w:rsidP="00177203">
            <w:pPr>
              <w:tabs>
                <w:tab w:val="left" w:pos="0"/>
              </w:tabs>
              <w:rPr>
                <w:rFonts w:eastAsia="Malgun Gothic" w:cs="Times"/>
                <w:i/>
              </w:rPr>
            </w:pPr>
            <w:r w:rsidRPr="006647E9">
              <w:rPr>
                <w:rFonts w:eastAsia="Malgun Gothic" w:cs="Times"/>
                <w:i/>
              </w:rPr>
              <w:t>If PRG is determined as wideband, study the following two options:</w:t>
            </w:r>
          </w:p>
          <w:p w14:paraId="70393816" w14:textId="77777777" w:rsidR="0053511E" w:rsidRPr="006647E9" w:rsidRDefault="0053511E" w:rsidP="00E62DC2">
            <w:pPr>
              <w:pStyle w:val="2c"/>
              <w:numPr>
                <w:ilvl w:val="0"/>
                <w:numId w:val="42"/>
              </w:numPr>
              <w:spacing w:after="0"/>
              <w:ind w:left="709" w:hanging="283"/>
              <w:jc w:val="both"/>
              <w:rPr>
                <w:rFonts w:ascii="Times" w:eastAsia="Malgun Gothic" w:hAnsi="Times" w:cs="Times"/>
                <w:i/>
                <w:lang w:eastAsia="zh-CN"/>
              </w:rPr>
            </w:pPr>
            <w:r w:rsidRPr="006647E9">
              <w:rPr>
                <w:rFonts w:ascii="Times" w:eastAsia="Malgun Gothic" w:hAnsi="Times" w:cs="Times"/>
                <w:i/>
                <w:lang w:eastAsia="zh-CN"/>
              </w:rPr>
              <w:t>Option 1: non-contiguous frequency resources across two DL subbands but contiguous frequency resource within each DL subband can be allocated</w:t>
            </w:r>
          </w:p>
          <w:p w14:paraId="5E29A35E" w14:textId="77777777" w:rsidR="0053511E" w:rsidRPr="006647E9" w:rsidRDefault="0053511E" w:rsidP="00E62DC2">
            <w:pPr>
              <w:pStyle w:val="aff8"/>
              <w:numPr>
                <w:ilvl w:val="2"/>
                <w:numId w:val="43"/>
              </w:numPr>
              <w:suppressAutoHyphens/>
              <w:spacing w:after="0"/>
              <w:ind w:leftChars="0" w:hanging="267"/>
              <w:jc w:val="both"/>
              <w:rPr>
                <w:rFonts w:ascii="Calibri" w:eastAsia="Malgun Gothic" w:hAnsi="Calibri" w:cs="Times"/>
                <w:i/>
              </w:rPr>
            </w:pPr>
            <w:r w:rsidRPr="006647E9">
              <w:rPr>
                <w:rFonts w:eastAsia="Malgun Gothic" w:cs="Times"/>
                <w:i/>
              </w:rPr>
              <w:lastRenderedPageBreak/>
              <w:t>FFS: Precoding assumption within and across the two DL subbands</w:t>
            </w:r>
          </w:p>
          <w:p w14:paraId="7E6D4541" w14:textId="77777777" w:rsidR="0053511E" w:rsidRPr="006647E9" w:rsidRDefault="0053511E" w:rsidP="00E62DC2">
            <w:pPr>
              <w:pStyle w:val="2c"/>
              <w:numPr>
                <w:ilvl w:val="0"/>
                <w:numId w:val="42"/>
              </w:numPr>
              <w:spacing w:after="0"/>
              <w:ind w:left="709" w:hanging="283"/>
              <w:jc w:val="both"/>
              <w:rPr>
                <w:rFonts w:ascii="Times" w:eastAsia="Malgun Gothic" w:hAnsi="Times" w:cs="Times"/>
                <w:i/>
                <w:lang w:eastAsia="zh-CN"/>
              </w:rPr>
            </w:pPr>
            <w:r w:rsidRPr="006647E9">
              <w:rPr>
                <w:rFonts w:ascii="Times" w:eastAsia="Malgun Gothic" w:hAnsi="Times" w:cs="Times"/>
                <w:i/>
                <w:lang w:eastAsia="zh-CN"/>
              </w:rPr>
              <w:t>Option 2: non-contiguous frequency resources across two DL subbands cannot be allocated</w:t>
            </w:r>
          </w:p>
          <w:p w14:paraId="4106D556" w14:textId="77777777" w:rsidR="0053511E" w:rsidRPr="006647E9" w:rsidRDefault="0053511E" w:rsidP="00177203">
            <w:pPr>
              <w:rPr>
                <w:rFonts w:asciiTheme="minorHAnsi" w:eastAsiaTheme="minorEastAsia" w:hAnsiTheme="minorHAnsi" w:cs="Times"/>
                <w:i/>
                <w:lang w:eastAsia="ko-KR"/>
              </w:rPr>
            </w:pPr>
            <w:r w:rsidRPr="006647E9">
              <w:rPr>
                <w:rFonts w:cs="Times"/>
                <w:i/>
                <w:lang w:eastAsia="ko-KR"/>
              </w:rPr>
              <w:t>The study should include the impact on UE complexity</w:t>
            </w:r>
          </w:p>
          <w:p w14:paraId="3E330E7F" w14:textId="77777777" w:rsidR="0053511E" w:rsidRPr="006647E9" w:rsidRDefault="0053511E" w:rsidP="00177203">
            <w:pPr>
              <w:rPr>
                <w:rFonts w:eastAsia="Malgun Gothic" w:cstheme="minorBidi"/>
                <w:b/>
                <w:i/>
                <w:highlight w:val="green"/>
                <w:lang w:eastAsia="zh-CN"/>
              </w:rPr>
            </w:pPr>
            <w:r w:rsidRPr="006647E9">
              <w:rPr>
                <w:rFonts w:eastAsia="Malgun Gothic"/>
                <w:b/>
                <w:i/>
                <w:highlight w:val="green"/>
              </w:rPr>
              <w:t>Agreement</w:t>
            </w:r>
            <w:r w:rsidRPr="006647E9">
              <w:rPr>
                <w:i/>
              </w:rPr>
              <w:t xml:space="preserve"> RAN1#113</w:t>
            </w:r>
          </w:p>
          <w:p w14:paraId="47BFF833" w14:textId="77777777" w:rsidR="0053511E" w:rsidRPr="006647E9" w:rsidRDefault="0053511E" w:rsidP="00177203">
            <w:pPr>
              <w:rPr>
                <w:rFonts w:eastAsia="Malgun Gothic"/>
                <w:b/>
                <w:i/>
              </w:rPr>
            </w:pPr>
            <w:r w:rsidRPr="006647E9">
              <w:rPr>
                <w:rFonts w:eastAsia="Malgun Gothic"/>
                <w:b/>
                <w:i/>
              </w:rPr>
              <w:t>The following conclusion is to be captured in the TR</w:t>
            </w:r>
          </w:p>
          <w:p w14:paraId="2AA1A31B" w14:textId="77777777" w:rsidR="0053511E" w:rsidRPr="006647E9" w:rsidRDefault="0053511E" w:rsidP="00177203">
            <w:pPr>
              <w:pStyle w:val="aff8"/>
              <w:tabs>
                <w:tab w:val="left" w:pos="0"/>
              </w:tabs>
              <w:ind w:left="800"/>
              <w:rPr>
                <w:rFonts w:eastAsia="Malgun Gothic" w:cs="Times"/>
                <w:i/>
              </w:rPr>
            </w:pPr>
            <w:r w:rsidRPr="006647E9">
              <w:rPr>
                <w:rFonts w:eastAsia="Malgun Gothic" w:cs="Times"/>
                <w:i/>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15FB0FD6" w14:textId="77777777" w:rsidR="0053511E" w:rsidRPr="006647E9" w:rsidRDefault="0053511E" w:rsidP="00177203">
            <w:pPr>
              <w:pStyle w:val="aff8"/>
              <w:tabs>
                <w:tab w:val="left" w:pos="0"/>
              </w:tabs>
              <w:ind w:left="800"/>
              <w:rPr>
                <w:rFonts w:eastAsia="Malgun Gothic" w:cs="Times"/>
                <w:i/>
                <w:strike/>
              </w:rPr>
            </w:pPr>
            <w:r w:rsidRPr="006647E9">
              <w:rPr>
                <w:rFonts w:eastAsia="Malgun Gothic" w:cs="Times"/>
                <w:i/>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tc>
      </w:tr>
    </w:tbl>
    <w:p w14:paraId="70F5DDE7" w14:textId="01694093" w:rsidR="0053511E" w:rsidRDefault="0053511E" w:rsidP="0053511E"/>
    <w:p w14:paraId="3DDF0358" w14:textId="10EAD69B" w:rsidR="008568EC" w:rsidRPr="008568EC" w:rsidRDefault="008568EC" w:rsidP="0002193F">
      <w:pPr>
        <w:jc w:val="both"/>
      </w:pPr>
      <w:r>
        <w:t>T</w:t>
      </w:r>
      <w:r w:rsidRPr="000D6198">
        <w:t xml:space="preserve">he channel conditions on </w:t>
      </w:r>
      <w:r>
        <w:t>non-contiguous</w:t>
      </w:r>
      <w:r w:rsidRPr="000D6198">
        <w:t xml:space="preserve"> frequency domain resources across two DL subbands may be different and not suitable for joint channel estimation</w:t>
      </w:r>
      <w:r>
        <w:t>.</w:t>
      </w:r>
      <w:r w:rsidRPr="00FC7BA6">
        <w:t xml:space="preserve"> </w:t>
      </w:r>
      <w:r>
        <w:t xml:space="preserve"> UE is likely to perform</w:t>
      </w:r>
      <w:r w:rsidRPr="00A265C1">
        <w:t xml:space="preserve"> channel estimation on each </w:t>
      </w:r>
      <w:r>
        <w:t>DL subband</w:t>
      </w:r>
      <w:r w:rsidRPr="00A265C1">
        <w:t xml:space="preserve"> separately</w:t>
      </w:r>
      <w:r>
        <w:t xml:space="preserve">. Thus, </w:t>
      </w:r>
      <w:bookmarkStart w:id="39" w:name="OLE_LINK53"/>
      <w:r w:rsidRPr="00A16459">
        <w:rPr>
          <w:rFonts w:ascii="Times" w:eastAsia="宋体" w:hAnsi="Times" w:cs="Times" w:hint="eastAsia"/>
          <w:lang w:eastAsia="zh-CN"/>
        </w:rPr>
        <w:t>SBFD-aware UE</w:t>
      </w:r>
      <w:r>
        <w:rPr>
          <w:rFonts w:ascii="Times" w:eastAsia="宋体" w:hAnsi="Times" w:cs="Times"/>
          <w:lang w:eastAsia="zh-CN"/>
        </w:rPr>
        <w:t xml:space="preserve">s would make </w:t>
      </w:r>
      <w:r w:rsidRPr="003143AF">
        <w:rPr>
          <w:rFonts w:ascii="Times" w:eastAsia="宋体" w:hAnsi="Times" w:cs="Times"/>
          <w:lang w:eastAsia="zh-CN"/>
        </w:rPr>
        <w:t>no assumption of same precoding across two DL subbands</w:t>
      </w:r>
      <w:bookmarkEnd w:id="39"/>
      <w:r>
        <w:rPr>
          <w:rFonts w:eastAsia="Malgun Gothic"/>
          <w:bCs/>
          <w:lang w:eastAsia="zh-CN"/>
        </w:rPr>
        <w:t>.</w:t>
      </w:r>
    </w:p>
    <w:p w14:paraId="234EE82C" w14:textId="77777777" w:rsidR="0053511E" w:rsidRDefault="0053511E" w:rsidP="0002193F">
      <w:pPr>
        <w:jc w:val="center"/>
      </w:pPr>
      <w:r>
        <w:rPr>
          <w:noProof/>
          <w:lang w:val="en-US" w:eastAsia="zh-CN"/>
        </w:rPr>
        <w:drawing>
          <wp:inline distT="0" distB="0" distL="0" distR="0" wp14:anchorId="04F48F6C" wp14:editId="4D51F688">
            <wp:extent cx="5009783" cy="1492757"/>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4548" cy="1497156"/>
                    </a:xfrm>
                    <a:prstGeom prst="rect">
                      <a:avLst/>
                    </a:prstGeom>
                    <a:noFill/>
                  </pic:spPr>
                </pic:pic>
              </a:graphicData>
            </a:graphic>
          </wp:inline>
        </w:drawing>
      </w:r>
    </w:p>
    <w:p w14:paraId="252DA033" w14:textId="75325B0A" w:rsidR="0053511E" w:rsidRDefault="0053511E" w:rsidP="0053511E">
      <w:pPr>
        <w:pStyle w:val="ae"/>
        <w:jc w:val="center"/>
      </w:pPr>
      <w:r>
        <w:t xml:space="preserve">Figure </w:t>
      </w:r>
      <w:r w:rsidR="0093266F" w:rsidRPr="0093266F">
        <w:rPr>
          <w:rFonts w:hint="eastAsia"/>
        </w:rPr>
        <w:t>3</w:t>
      </w:r>
      <w:r>
        <w:t>: wideband PRB in SBFD slots</w:t>
      </w:r>
    </w:p>
    <w:p w14:paraId="6267918D" w14:textId="77777777" w:rsidR="0053511E" w:rsidRDefault="0053511E" w:rsidP="00E62DC2">
      <w:pPr>
        <w:pStyle w:val="aff8"/>
        <w:numPr>
          <w:ilvl w:val="0"/>
          <w:numId w:val="44"/>
        </w:numPr>
        <w:ind w:leftChars="0"/>
        <w:jc w:val="both"/>
        <w:rPr>
          <w:rFonts w:eastAsiaTheme="minorEastAsia"/>
          <w:b/>
          <w:i/>
          <w:lang w:eastAsia="zh-CN"/>
        </w:rPr>
      </w:pPr>
      <w:r>
        <w:rPr>
          <w:rFonts w:eastAsiaTheme="minorEastAsia"/>
          <w:b/>
          <w:i/>
          <w:lang w:eastAsia="zh-CN"/>
        </w:rPr>
        <w:t>If PRG is determined as wideband, non-contiguous frequency resources across two DL subbands but contiguous frequency resource within each DL subband can be allocated (Option 1).</w:t>
      </w:r>
    </w:p>
    <w:p w14:paraId="3A47C3F0" w14:textId="180CC757" w:rsidR="0053511E" w:rsidRDefault="0053511E" w:rsidP="00E62DC2">
      <w:pPr>
        <w:pStyle w:val="aff8"/>
        <w:numPr>
          <w:ilvl w:val="0"/>
          <w:numId w:val="44"/>
        </w:numPr>
        <w:ind w:leftChars="0"/>
        <w:jc w:val="both"/>
        <w:rPr>
          <w:rFonts w:eastAsiaTheme="minorEastAsia"/>
          <w:b/>
          <w:i/>
          <w:lang w:eastAsia="zh-CN"/>
        </w:rPr>
      </w:pPr>
      <w:r w:rsidRPr="00915AD2">
        <w:rPr>
          <w:rFonts w:eastAsiaTheme="minorEastAsia"/>
          <w:b/>
          <w:i/>
          <w:lang w:eastAsia="zh-CN"/>
        </w:rPr>
        <w:t xml:space="preserve">The condition for wideband PRG determination </w:t>
      </w:r>
      <w:r w:rsidR="008C029A">
        <w:rPr>
          <w:rFonts w:eastAsiaTheme="minorEastAsia"/>
          <w:b/>
          <w:i/>
          <w:lang w:eastAsia="zh-CN"/>
        </w:rPr>
        <w:t>can be</w:t>
      </w:r>
      <w:r w:rsidRPr="00915AD2">
        <w:rPr>
          <w:rFonts w:eastAsiaTheme="minorEastAsia"/>
          <w:b/>
          <w:i/>
          <w:lang w:eastAsia="zh-CN"/>
        </w:rPr>
        <w:t xml:space="preserve"> further discussed.</w:t>
      </w:r>
    </w:p>
    <w:p w14:paraId="6E348F5F" w14:textId="51087B31" w:rsidR="0053511E" w:rsidRDefault="0053511E" w:rsidP="00E62DC2">
      <w:pPr>
        <w:pStyle w:val="aff8"/>
        <w:numPr>
          <w:ilvl w:val="0"/>
          <w:numId w:val="44"/>
        </w:numPr>
        <w:ind w:leftChars="0"/>
        <w:jc w:val="both"/>
        <w:rPr>
          <w:rFonts w:eastAsiaTheme="minorEastAsia"/>
          <w:b/>
          <w:i/>
          <w:lang w:eastAsia="zh-CN"/>
        </w:rPr>
      </w:pPr>
      <w:r w:rsidRPr="004A1F73">
        <w:rPr>
          <w:rFonts w:eastAsiaTheme="minorEastAsia"/>
          <w:b/>
          <w:i/>
          <w:lang w:eastAsia="zh-CN"/>
        </w:rPr>
        <w:t xml:space="preserve">If PRG is determined as wideband, </w:t>
      </w:r>
      <w:r w:rsidR="00F50D5B" w:rsidRPr="00F50D5B">
        <w:rPr>
          <w:rFonts w:eastAsiaTheme="minorEastAsia"/>
          <w:b/>
          <w:i/>
          <w:lang w:eastAsia="zh-CN"/>
        </w:rPr>
        <w:t>SBFD-aware UEs would make no assumption of same precoding across two DL subbands</w:t>
      </w:r>
      <w:r w:rsidR="00F50D5B" w:rsidRPr="00F50D5B" w:rsidDel="00F50D5B">
        <w:rPr>
          <w:rFonts w:eastAsiaTheme="minorEastAsia"/>
          <w:b/>
          <w:i/>
          <w:lang w:eastAsia="zh-CN"/>
        </w:rPr>
        <w:t xml:space="preserve"> </w:t>
      </w:r>
      <w:r w:rsidRPr="004A1F73">
        <w:rPr>
          <w:rFonts w:eastAsiaTheme="minorEastAsia"/>
          <w:b/>
          <w:i/>
          <w:lang w:eastAsia="zh-CN"/>
        </w:rPr>
        <w:t>.</w:t>
      </w:r>
    </w:p>
    <w:p w14:paraId="29CF906C" w14:textId="7C70EA12" w:rsidR="00032D6A" w:rsidRDefault="00032D6A" w:rsidP="00032D6A">
      <w:pPr>
        <w:pStyle w:val="4"/>
      </w:pPr>
      <w:r w:rsidRPr="00032D6A">
        <w:t>Resource allocation granularity</w:t>
      </w:r>
    </w:p>
    <w:p w14:paraId="12D0A78F" w14:textId="0AE0FA07" w:rsidR="00F7437D" w:rsidRDefault="00F7437D" w:rsidP="00F7437D">
      <w:pPr>
        <w:jc w:val="both"/>
        <w:rPr>
          <w:rFonts w:eastAsiaTheme="minorEastAsia"/>
          <w:lang w:eastAsia="zh-CN"/>
        </w:rPr>
      </w:pPr>
      <w:r w:rsidRPr="0028551E">
        <w:rPr>
          <w:rFonts w:eastAsiaTheme="minorEastAsia"/>
          <w:lang w:eastAsia="zh-CN"/>
        </w:rPr>
        <w:t>For RBG for PDSCH/PUSCH FDRA</w:t>
      </w:r>
      <w:bookmarkStart w:id="40" w:name="OLE_LINK62"/>
      <w:bookmarkStart w:id="41" w:name="OLE_LINK63"/>
      <w:r w:rsidRPr="0028551E">
        <w:rPr>
          <w:rFonts w:eastAsiaTheme="minorEastAsia"/>
          <w:lang w:eastAsia="zh-CN"/>
        </w:rPr>
        <w:t xml:space="preserve">, </w:t>
      </w:r>
      <w:bookmarkStart w:id="42" w:name="OLE_LINK54"/>
      <w:r>
        <w:rPr>
          <w:rFonts w:eastAsiaTheme="minorEastAsia"/>
          <w:lang w:eastAsia="zh-CN"/>
        </w:rPr>
        <w:t xml:space="preserve">CSI-RS granularity, </w:t>
      </w:r>
      <w:r w:rsidRPr="0028551E">
        <w:rPr>
          <w:rFonts w:eastAsiaTheme="minorEastAsia"/>
          <w:lang w:eastAsia="zh-CN"/>
        </w:rPr>
        <w:t xml:space="preserve">CSI reporting subband </w:t>
      </w:r>
      <w:bookmarkEnd w:id="40"/>
      <w:bookmarkEnd w:id="41"/>
      <w:bookmarkEnd w:id="42"/>
      <w:r w:rsidRPr="0028551E">
        <w:rPr>
          <w:rFonts w:eastAsiaTheme="minorEastAsia"/>
          <w:lang w:eastAsia="zh-CN"/>
        </w:rPr>
        <w:t xml:space="preserve">and </w:t>
      </w:r>
      <w:r w:rsidRPr="005F0B76">
        <w:rPr>
          <w:rFonts w:eastAsiaTheme="minorEastAsia"/>
          <w:lang w:eastAsia="zh-CN"/>
        </w:rPr>
        <w:t>PRG of PDSCH</w:t>
      </w:r>
      <w:r w:rsidRPr="0028551E">
        <w:rPr>
          <w:rFonts w:eastAsiaTheme="minorEastAsia"/>
          <w:lang w:eastAsia="zh-CN"/>
        </w:rPr>
        <w:t>, they are quite similar</w:t>
      </w:r>
      <w:r w:rsidR="00057D78">
        <w:rPr>
          <w:rFonts w:eastAsiaTheme="minorEastAsia"/>
          <w:lang w:eastAsia="zh-CN"/>
        </w:rPr>
        <w:t xml:space="preserve">. </w:t>
      </w:r>
      <w:r w:rsidR="001F10CA">
        <w:rPr>
          <w:rFonts w:eastAsiaTheme="minorEastAsia"/>
          <w:lang w:eastAsia="zh-CN"/>
        </w:rPr>
        <w:t>Regarding</w:t>
      </w:r>
      <w:r w:rsidR="00FB6349">
        <w:rPr>
          <w:rFonts w:eastAsiaTheme="minorEastAsia"/>
          <w:lang w:eastAsia="zh-CN"/>
        </w:rPr>
        <w:t xml:space="preserve"> CSI-RS and CSI reporting subband, it was agreed </w:t>
      </w:r>
      <w:r w:rsidR="0084587F" w:rsidRPr="0084587F">
        <w:rPr>
          <w:rFonts w:eastAsiaTheme="minorEastAsia"/>
          <w:lang w:eastAsia="zh-CN"/>
        </w:rPr>
        <w:t>only CSI-RS resources within DL subband(s) are valid for SBFD-aware UE</w:t>
      </w:r>
      <w:r w:rsidR="0084587F">
        <w:rPr>
          <w:rFonts w:eastAsiaTheme="minorEastAsia"/>
          <w:lang w:eastAsia="zh-CN"/>
        </w:rPr>
        <w:t xml:space="preserve">, and </w:t>
      </w:r>
      <w:r w:rsidR="0084587F" w:rsidRPr="00294A5D">
        <w:rPr>
          <w:rFonts w:eastAsia="Malgun Gothic"/>
        </w:rPr>
        <w:t>CSI report is derived based on CSI-RS resources excluding CSI-RS resources outside DL subband(s).</w:t>
      </w:r>
      <w:r w:rsidR="0084587F">
        <w:rPr>
          <w:rFonts w:eastAsia="Malgun Gothic"/>
        </w:rPr>
        <w:t xml:space="preserve"> </w:t>
      </w:r>
      <w:r w:rsidR="00057D78">
        <w:rPr>
          <w:rFonts w:eastAsiaTheme="minorEastAsia"/>
          <w:lang w:eastAsia="zh-CN"/>
        </w:rPr>
        <w:t xml:space="preserve"> we prefer a</w:t>
      </w:r>
      <w:r w:rsidR="00057D78" w:rsidRPr="0028551E">
        <w:rPr>
          <w:rFonts w:eastAsiaTheme="minorEastAsia"/>
          <w:lang w:eastAsia="zh-CN"/>
        </w:rPr>
        <w:t xml:space="preserve"> unified solution</w:t>
      </w:r>
      <w:r w:rsidR="00057D78">
        <w:rPr>
          <w:rFonts w:eastAsiaTheme="minorEastAsia"/>
          <w:lang w:eastAsia="zh-CN"/>
        </w:rPr>
        <w:t xml:space="preserve"> for RBG and </w:t>
      </w:r>
      <w:r w:rsidR="00057D78">
        <w:rPr>
          <w:rFonts w:eastAsiaTheme="minorEastAsia" w:hint="eastAsia"/>
          <w:lang w:eastAsia="zh-CN"/>
        </w:rPr>
        <w:t>PRG,</w:t>
      </w:r>
      <w:r w:rsidR="00057D78">
        <w:rPr>
          <w:rFonts w:eastAsiaTheme="minorEastAsia"/>
          <w:lang w:eastAsia="zh-CN"/>
        </w:rPr>
        <w:t xml:space="preserve"> as CSI-RS and CSI reporting.</w:t>
      </w:r>
    </w:p>
    <w:p w14:paraId="03DDFBA7" w14:textId="595159D5" w:rsidR="00F7437D" w:rsidRPr="00F7437D" w:rsidRDefault="00F7437D" w:rsidP="00F7437D">
      <w:pPr>
        <w:jc w:val="both"/>
        <w:rPr>
          <w:rFonts w:eastAsiaTheme="minorEastAsia"/>
          <w:b/>
          <w:u w:val="single"/>
          <w:lang w:eastAsia="zh-CN"/>
        </w:rPr>
      </w:pPr>
      <w:r w:rsidRPr="00F7437D">
        <w:rPr>
          <w:rFonts w:eastAsiaTheme="minorEastAsia"/>
          <w:b/>
          <w:u w:val="single"/>
          <w:lang w:eastAsia="zh-CN"/>
        </w:rPr>
        <w:t>RBG and PRG</w:t>
      </w:r>
    </w:p>
    <w:p w14:paraId="762841DC" w14:textId="37A66F57" w:rsidR="00F7437D" w:rsidRDefault="00F7437D" w:rsidP="00F7437D">
      <w:pPr>
        <w:jc w:val="both"/>
        <w:rPr>
          <w:rFonts w:eastAsiaTheme="minorEastAsia"/>
          <w:color w:val="000000"/>
          <w:lang w:eastAsia="zh-CN"/>
        </w:rPr>
      </w:pPr>
      <w:r w:rsidRPr="0028551E">
        <w:rPr>
          <w:rFonts w:eastAsiaTheme="minorEastAsia"/>
          <w:lang w:eastAsia="zh-CN"/>
        </w:rPr>
        <w:t xml:space="preserve">According to the issue of </w:t>
      </w:r>
      <w:r w:rsidRPr="0028551E">
        <w:rPr>
          <w:rFonts w:eastAsiaTheme="minorEastAsia"/>
          <w:color w:val="000000"/>
          <w:lang w:eastAsia="zh-CN"/>
        </w:rPr>
        <w:t xml:space="preserve">unaligned boundaries of DL/UL subband and configuration granularity in the frequency, the </w:t>
      </w:r>
      <w:r>
        <w:rPr>
          <w:rFonts w:eastAsiaTheme="minorEastAsia"/>
          <w:color w:val="000000"/>
          <w:lang w:eastAsia="zh-CN"/>
        </w:rPr>
        <w:t>agreements below</w:t>
      </w:r>
      <w:r w:rsidRPr="0028551E">
        <w:rPr>
          <w:rFonts w:eastAsiaTheme="minorEastAsia"/>
          <w:color w:val="000000"/>
          <w:lang w:eastAsia="zh-CN"/>
        </w:rPr>
        <w:t xml:space="preserve"> w</w:t>
      </w:r>
      <w:r>
        <w:rPr>
          <w:rFonts w:eastAsiaTheme="minorEastAsia"/>
          <w:color w:val="000000"/>
          <w:lang w:eastAsia="zh-CN"/>
        </w:rPr>
        <w:t>ere</w:t>
      </w:r>
      <w:r w:rsidRPr="0028551E">
        <w:rPr>
          <w:rFonts w:eastAsiaTheme="minorEastAsia"/>
          <w:color w:val="000000"/>
          <w:lang w:eastAsia="zh-CN"/>
        </w:rPr>
        <w:t xml:space="preserve"> </w:t>
      </w:r>
      <w:r>
        <w:rPr>
          <w:rFonts w:eastAsiaTheme="minorEastAsia"/>
          <w:color w:val="000000"/>
          <w:lang w:eastAsia="zh-CN"/>
        </w:rPr>
        <w:t xml:space="preserve">agreed during the </w:t>
      </w:r>
      <w:r w:rsidR="00143222">
        <w:rPr>
          <w:rFonts w:eastAsiaTheme="minorEastAsia"/>
          <w:color w:val="000000"/>
          <w:lang w:eastAsia="zh-CN"/>
        </w:rPr>
        <w:t xml:space="preserve">previous </w:t>
      </w:r>
      <w:r>
        <w:rPr>
          <w:rFonts w:eastAsiaTheme="minorEastAsia"/>
          <w:color w:val="000000"/>
          <w:lang w:eastAsia="zh-CN"/>
        </w:rPr>
        <w:t>meeting</w:t>
      </w:r>
      <w:r w:rsidRPr="0028551E">
        <w:rPr>
          <w:rFonts w:eastAsiaTheme="minorEastAsia"/>
          <w:color w:val="000000"/>
          <w:lang w:eastAsia="zh-CN"/>
        </w:rPr>
        <w:t xml:space="preserve">. </w:t>
      </w:r>
    </w:p>
    <w:tbl>
      <w:tblPr>
        <w:tblStyle w:val="aff"/>
        <w:tblW w:w="0" w:type="auto"/>
        <w:tblLook w:val="04A0" w:firstRow="1" w:lastRow="0" w:firstColumn="1" w:lastColumn="0" w:noHBand="0" w:noVBand="1"/>
      </w:tblPr>
      <w:tblGrid>
        <w:gridCol w:w="9630"/>
      </w:tblGrid>
      <w:tr w:rsidR="00F7437D" w:rsidRPr="00B807FF" w14:paraId="06F39176" w14:textId="77777777" w:rsidTr="00603C55">
        <w:tc>
          <w:tcPr>
            <w:tcW w:w="9856" w:type="dxa"/>
          </w:tcPr>
          <w:p w14:paraId="01738924" w14:textId="77777777" w:rsidR="00F7437D" w:rsidRPr="006647E9" w:rsidRDefault="00F7437D" w:rsidP="00603C55">
            <w:pPr>
              <w:rPr>
                <w:rFonts w:cs="Times"/>
                <w:b/>
                <w:bCs/>
                <w:i/>
                <w:lang w:val="en-US" w:eastAsia="zh-CN"/>
              </w:rPr>
            </w:pPr>
            <w:r w:rsidRPr="006647E9">
              <w:rPr>
                <w:rFonts w:cs="Times"/>
                <w:b/>
                <w:bCs/>
                <w:i/>
                <w:highlight w:val="green"/>
                <w:lang w:eastAsia="zh-CN"/>
              </w:rPr>
              <w:t>Agreement</w:t>
            </w:r>
            <w:r w:rsidRPr="00B807FF">
              <w:rPr>
                <w:rFonts w:eastAsia="Malgun Gothic"/>
                <w:b/>
                <w:i/>
              </w:rPr>
              <w:t>(</w:t>
            </w:r>
            <w:r w:rsidRPr="00B807FF">
              <w:rPr>
                <w:rFonts w:eastAsiaTheme="minorEastAsia"/>
                <w:b/>
                <w:i/>
                <w:lang w:eastAsia="zh-CN"/>
              </w:rPr>
              <w:t>RAN</w:t>
            </w:r>
            <w:r w:rsidRPr="00B807FF">
              <w:rPr>
                <w:rFonts w:eastAsia="Malgun Gothic"/>
                <w:b/>
                <w:i/>
              </w:rPr>
              <w:t>1#112b-e)</w:t>
            </w:r>
          </w:p>
          <w:p w14:paraId="4860D310" w14:textId="77777777" w:rsidR="00F7437D" w:rsidRPr="006647E9" w:rsidRDefault="00F7437D" w:rsidP="00603C55">
            <w:pPr>
              <w:rPr>
                <w:rFonts w:cs="Times"/>
                <w:i/>
                <w:lang w:eastAsia="zh-CN"/>
              </w:rPr>
            </w:pPr>
            <w:r w:rsidRPr="006647E9">
              <w:rPr>
                <w:rFonts w:cs="Times"/>
                <w:i/>
                <w:lang w:eastAsia="zh-CN"/>
              </w:rPr>
              <w:t xml:space="preserve">For SBFD-aware UEs, Option 1 with update is agreed for resource allocation in frequency-domain in case of unaligned boundaries between RBG and SBFD subbands for better resource utilization. </w:t>
            </w:r>
          </w:p>
          <w:p w14:paraId="458DF45D" w14:textId="77777777" w:rsidR="00F7437D" w:rsidRPr="006647E9" w:rsidRDefault="00F7437D" w:rsidP="00603C55">
            <w:pPr>
              <w:rPr>
                <w:rFonts w:cs="Times"/>
                <w:i/>
                <w:lang w:eastAsia="zh-CN"/>
              </w:rPr>
            </w:pPr>
            <w:r w:rsidRPr="006647E9">
              <w:rPr>
                <w:rFonts w:cs="Times"/>
                <w:i/>
                <w:lang w:eastAsia="zh-CN"/>
              </w:rPr>
              <w:t>For an RBG that overlaps the subband boundary,</w:t>
            </w:r>
          </w:p>
          <w:p w14:paraId="71E47A22" w14:textId="77777777" w:rsidR="00F7437D" w:rsidRPr="006647E9" w:rsidRDefault="00F7437D" w:rsidP="00E62DC2">
            <w:pPr>
              <w:numPr>
                <w:ilvl w:val="1"/>
                <w:numId w:val="36"/>
              </w:numPr>
              <w:spacing w:after="0"/>
              <w:jc w:val="both"/>
              <w:rPr>
                <w:rFonts w:cs="Times"/>
                <w:i/>
                <w:lang w:val="en-US"/>
              </w:rPr>
            </w:pPr>
            <w:r w:rsidRPr="006647E9">
              <w:rPr>
                <w:rFonts w:cs="Times"/>
                <w:i/>
                <w:lang w:eastAsia="zh-CN"/>
              </w:rPr>
              <w:t xml:space="preserve">Option 1 (with update): </w:t>
            </w:r>
          </w:p>
          <w:p w14:paraId="652E6F33" w14:textId="77777777" w:rsidR="00F7437D" w:rsidRPr="006647E9" w:rsidRDefault="00F7437D" w:rsidP="00E62DC2">
            <w:pPr>
              <w:numPr>
                <w:ilvl w:val="2"/>
                <w:numId w:val="36"/>
              </w:numPr>
              <w:spacing w:after="0"/>
              <w:jc w:val="both"/>
              <w:rPr>
                <w:rFonts w:cs="Times"/>
                <w:i/>
                <w:lang w:eastAsia="zh-CN"/>
              </w:rPr>
            </w:pPr>
            <w:r w:rsidRPr="006647E9">
              <w:rPr>
                <w:rFonts w:cs="Times"/>
                <w:i/>
                <w:lang w:eastAsia="zh-CN"/>
              </w:rPr>
              <w:t>The Part of the DL RBG inside the DL subband can be used</w:t>
            </w:r>
          </w:p>
          <w:p w14:paraId="416CD351" w14:textId="77777777" w:rsidR="00F7437D" w:rsidRPr="006647E9" w:rsidRDefault="00F7437D" w:rsidP="00E62DC2">
            <w:pPr>
              <w:numPr>
                <w:ilvl w:val="2"/>
                <w:numId w:val="36"/>
              </w:numPr>
              <w:spacing w:after="0"/>
              <w:jc w:val="both"/>
              <w:rPr>
                <w:rFonts w:cs="Times"/>
                <w:i/>
                <w:lang w:eastAsia="zh-CN"/>
              </w:rPr>
            </w:pPr>
            <w:r w:rsidRPr="006647E9">
              <w:rPr>
                <w:rFonts w:cs="Times"/>
                <w:i/>
                <w:lang w:eastAsia="zh-CN"/>
              </w:rPr>
              <w:t>The Part of the UL RBG inside the UL subband can be used</w:t>
            </w:r>
          </w:p>
        </w:tc>
      </w:tr>
      <w:tr w:rsidR="00F7437D" w:rsidRPr="00B807FF" w14:paraId="5B0DFB4D" w14:textId="77777777" w:rsidTr="00603C55">
        <w:tc>
          <w:tcPr>
            <w:tcW w:w="9856" w:type="dxa"/>
          </w:tcPr>
          <w:p w14:paraId="492016D6" w14:textId="77777777" w:rsidR="00F7437D" w:rsidRPr="00B807FF" w:rsidRDefault="00F7437D" w:rsidP="00603C55">
            <w:pPr>
              <w:pStyle w:val="2c"/>
              <w:tabs>
                <w:tab w:val="left" w:pos="0"/>
              </w:tabs>
              <w:suppressAutoHyphens w:val="0"/>
              <w:spacing w:after="0"/>
              <w:ind w:left="0"/>
              <w:rPr>
                <w:rFonts w:ascii="Times New Roman" w:eastAsia="Malgun Gothic" w:hAnsi="Times New Roman" w:cs="Times New Roman"/>
                <w:b/>
                <w:bCs/>
                <w:i/>
                <w:highlight w:val="green"/>
                <w:lang w:eastAsia="zh-CN"/>
              </w:rPr>
            </w:pPr>
            <w:r w:rsidRPr="00B807FF">
              <w:rPr>
                <w:rFonts w:ascii="Times New Roman" w:eastAsia="Malgun Gothic" w:hAnsi="Times New Roman" w:cs="Times New Roman"/>
                <w:b/>
                <w:bCs/>
                <w:i/>
                <w:highlight w:val="green"/>
                <w:lang w:eastAsia="zh-CN"/>
              </w:rPr>
              <w:lastRenderedPageBreak/>
              <w:t>Agreement</w:t>
            </w:r>
            <w:r w:rsidRPr="00B807FF">
              <w:rPr>
                <w:rFonts w:ascii="Times New Roman" w:eastAsia="Malgun Gothic" w:hAnsi="Times New Roman" w:cs="Times New Roman"/>
                <w:b/>
                <w:i/>
                <w:highlight w:val="green"/>
              </w:rPr>
              <w:t xml:space="preserve"> </w:t>
            </w:r>
            <w:r w:rsidRPr="00B807FF">
              <w:rPr>
                <w:rFonts w:ascii="Times New Roman" w:eastAsia="Malgun Gothic" w:hAnsi="Times New Roman" w:cs="Times New Roman"/>
                <w:b/>
                <w:i/>
              </w:rPr>
              <w:t>(</w:t>
            </w:r>
            <w:r w:rsidRPr="00B807FF">
              <w:rPr>
                <w:rFonts w:ascii="Times New Roman" w:eastAsiaTheme="minorEastAsia" w:hAnsi="Times New Roman" w:cs="Times New Roman"/>
                <w:b/>
                <w:i/>
                <w:lang w:eastAsia="zh-CN"/>
              </w:rPr>
              <w:t>RAN</w:t>
            </w:r>
            <w:r w:rsidRPr="00B807FF">
              <w:rPr>
                <w:rFonts w:ascii="Times New Roman" w:eastAsia="Malgun Gothic" w:hAnsi="Times New Roman" w:cs="Times New Roman"/>
                <w:b/>
                <w:i/>
              </w:rPr>
              <w:t>1#112)</w:t>
            </w:r>
          </w:p>
          <w:p w14:paraId="6F18E7B5" w14:textId="77777777" w:rsidR="00F7437D" w:rsidRPr="00B807FF" w:rsidRDefault="00F7437D" w:rsidP="00603C55">
            <w:pPr>
              <w:rPr>
                <w:rFonts w:eastAsia="Malgun Gothic"/>
                <w:i/>
              </w:rPr>
            </w:pPr>
            <w:r w:rsidRPr="00B807FF">
              <w:rPr>
                <w:rFonts w:eastAsia="Malgun Gothic"/>
                <w:i/>
              </w:rPr>
              <w:t>For SBFD-aware UEs, study at least the following issues for PDSCH:</w:t>
            </w:r>
          </w:p>
          <w:p w14:paraId="297DEE09" w14:textId="77777777" w:rsidR="00F7437D" w:rsidRPr="005F0B76" w:rsidRDefault="00F7437D" w:rsidP="00E62DC2">
            <w:pPr>
              <w:pStyle w:val="2c"/>
              <w:numPr>
                <w:ilvl w:val="1"/>
                <w:numId w:val="26"/>
              </w:numPr>
              <w:suppressAutoHyphens w:val="0"/>
              <w:spacing w:after="0"/>
              <w:rPr>
                <w:rFonts w:ascii="Times New Roman" w:eastAsia="Malgun Gothic" w:hAnsi="Times New Roman" w:cs="Times New Roman"/>
                <w:i/>
                <w:lang w:eastAsia="zh-CN"/>
              </w:rPr>
            </w:pPr>
            <w:r w:rsidRPr="005F0B76">
              <w:rPr>
                <w:rFonts w:ascii="Times New Roman" w:eastAsia="Malgun Gothic" w:hAnsi="Times New Roman" w:cs="Times New Roman"/>
                <w:i/>
                <w:lang w:eastAsia="zh-CN"/>
              </w:rPr>
              <w:t xml:space="preserve">PRG(s) with size of 2 and 4 that overlaps with subband boundary </w:t>
            </w:r>
          </w:p>
          <w:p w14:paraId="5F219CAB" w14:textId="77777777" w:rsidR="00F7437D" w:rsidRPr="00B807FF" w:rsidRDefault="00F7437D" w:rsidP="00E62DC2">
            <w:pPr>
              <w:pStyle w:val="2c"/>
              <w:numPr>
                <w:ilvl w:val="1"/>
                <w:numId w:val="26"/>
              </w:numPr>
              <w:suppressAutoHyphens w:val="0"/>
              <w:spacing w:after="0"/>
              <w:rPr>
                <w:rFonts w:ascii="Times New Roman" w:eastAsia="Malgun Gothic" w:hAnsi="Times New Roman" w:cs="Times New Roman"/>
                <w:i/>
                <w:lang w:eastAsia="zh-CN"/>
              </w:rPr>
            </w:pPr>
            <w:r w:rsidRPr="005F0B76">
              <w:rPr>
                <w:rFonts w:ascii="Times New Roman" w:eastAsia="Malgun Gothic" w:hAnsi="Times New Roman" w:cs="Times New Roman"/>
                <w:i/>
                <w:lang w:eastAsia="zh-CN"/>
              </w:rPr>
              <w:t>Wideband precoder in cas</w:t>
            </w:r>
            <w:r w:rsidRPr="00B807FF">
              <w:rPr>
                <w:rFonts w:ascii="Times New Roman" w:eastAsia="Malgun Gothic" w:hAnsi="Times New Roman" w:cs="Times New Roman"/>
                <w:i/>
                <w:lang w:eastAsia="zh-CN"/>
              </w:rPr>
              <w:t>e of non-contiguous DL subbands</w:t>
            </w:r>
          </w:p>
          <w:p w14:paraId="27843E50" w14:textId="77777777" w:rsidR="00F7437D" w:rsidRPr="006647E9" w:rsidRDefault="00F7437D" w:rsidP="00603C55">
            <w:pPr>
              <w:rPr>
                <w:rFonts w:eastAsia="Malgun Gothic"/>
                <w:b/>
                <w:i/>
              </w:rPr>
            </w:pPr>
            <w:r w:rsidRPr="006647E9">
              <w:rPr>
                <w:rFonts w:eastAsia="Malgun Gothic"/>
                <w:b/>
                <w:i/>
              </w:rPr>
              <w:t>Conclusion</w:t>
            </w:r>
            <w:r w:rsidRPr="006647E9">
              <w:rPr>
                <w:i/>
              </w:rPr>
              <w:t xml:space="preserve"> RAN1#113</w:t>
            </w:r>
          </w:p>
          <w:p w14:paraId="17575603" w14:textId="77777777" w:rsidR="00F7437D" w:rsidRPr="005F0B76" w:rsidRDefault="00F7437D" w:rsidP="00603C55">
            <w:pPr>
              <w:tabs>
                <w:tab w:val="left" w:pos="0"/>
              </w:tabs>
              <w:rPr>
                <w:rFonts w:eastAsia="Malgun Gothic" w:cs="Times"/>
                <w:i/>
              </w:rPr>
            </w:pPr>
            <w:r w:rsidRPr="006647E9">
              <w:rPr>
                <w:rFonts w:eastAsia="Malgun Gothic" w:cs="Times"/>
                <w:i/>
              </w:rPr>
              <w:t>For a PRG that overlaps with subband boundary, if the part of DL PRG inside the DL subband can be used, better scheduling flexibilit</w:t>
            </w:r>
            <w:r w:rsidRPr="005F0B76">
              <w:rPr>
                <w:rFonts w:eastAsia="Malgun Gothic" w:cs="Times"/>
                <w:i/>
              </w:rPr>
              <w:t xml:space="preserve">y and resource utilization can be achieved, however degraded channel estimation quality in the partial PRG is expected compared to a PRG due to limited RBs in the partial PRG. </w:t>
            </w:r>
          </w:p>
          <w:p w14:paraId="0C8B677E" w14:textId="77777777" w:rsidR="00F7437D" w:rsidRPr="006647E9" w:rsidRDefault="00F7437D" w:rsidP="00E62DC2">
            <w:pPr>
              <w:numPr>
                <w:ilvl w:val="1"/>
                <w:numId w:val="35"/>
              </w:numPr>
              <w:spacing w:after="0"/>
              <w:rPr>
                <w:i/>
                <w:lang w:eastAsia="ko-KR"/>
              </w:rPr>
            </w:pPr>
            <w:r w:rsidRPr="005F0B76">
              <w:rPr>
                <w:i/>
                <w:lang w:eastAsia="ko-KR"/>
              </w:rPr>
              <w:t>Note: UE complexity could increase if this fe</w:t>
            </w:r>
            <w:r w:rsidRPr="006647E9">
              <w:rPr>
                <w:i/>
                <w:lang w:eastAsia="ko-KR"/>
              </w:rPr>
              <w:t>ature is supported</w:t>
            </w:r>
          </w:p>
        </w:tc>
      </w:tr>
    </w:tbl>
    <w:p w14:paraId="426EB175" w14:textId="77777777" w:rsidR="00F7437D" w:rsidRDefault="00F7437D" w:rsidP="00F7437D">
      <w:pPr>
        <w:jc w:val="both"/>
        <w:rPr>
          <w:lang w:eastAsia="ja-JP"/>
        </w:rPr>
      </w:pPr>
    </w:p>
    <w:p w14:paraId="2B9AB257" w14:textId="6986ADF1" w:rsidR="00F7437D" w:rsidRDefault="00F7437D" w:rsidP="00F7437D">
      <w:pPr>
        <w:jc w:val="both"/>
      </w:pPr>
      <w:r w:rsidRPr="005F0B76">
        <w:rPr>
          <w:lang w:eastAsia="ja-JP"/>
        </w:rPr>
        <w:t xml:space="preserve">RBG </w:t>
      </w:r>
      <w:r w:rsidR="00DE5906">
        <w:rPr>
          <w:lang w:eastAsia="ja-JP"/>
        </w:rPr>
        <w:t xml:space="preserve">is </w:t>
      </w:r>
      <w:r w:rsidRPr="005F0B76">
        <w:rPr>
          <w:lang w:eastAsia="ja-JP"/>
        </w:rPr>
        <w:t>always larger than or equal size to PRG size a</w:t>
      </w:r>
      <w:r>
        <w:rPr>
          <w:lang w:eastAsia="ja-JP"/>
        </w:rPr>
        <w:t xml:space="preserve">pplied for UE if both are configured. Considering the case that PRG has smaller or same size as RBG, when </w:t>
      </w:r>
      <w:r>
        <w:rPr>
          <w:rFonts w:cs="Times"/>
          <w:lang w:eastAsia="zh-CN"/>
        </w:rPr>
        <w:t>p</w:t>
      </w:r>
      <w:r w:rsidRPr="00723F36">
        <w:rPr>
          <w:rFonts w:cs="Times"/>
          <w:lang w:eastAsia="zh-CN"/>
        </w:rPr>
        <w:t>art of the DL RBG inside the DL subband</w:t>
      </w:r>
      <w:r>
        <w:rPr>
          <w:rFonts w:cs="Times"/>
          <w:lang w:eastAsia="zh-CN"/>
        </w:rPr>
        <w:t xml:space="preserve"> is used for PDSCH</w:t>
      </w:r>
      <w:r>
        <w:rPr>
          <w:lang w:eastAsia="ja-JP"/>
        </w:rPr>
        <w:t>, it also needs to define UE behaviours for th</w:t>
      </w:r>
      <w:r w:rsidRPr="005F0B76">
        <w:rPr>
          <w:lang w:eastAsia="ja-JP"/>
        </w:rPr>
        <w:t>ose part of DL PRG inside the DL subband. I</w:t>
      </w:r>
      <w:r>
        <w:rPr>
          <w:lang w:eastAsia="ja-JP"/>
        </w:rPr>
        <w:t xml:space="preserve">t is not complete if only partial RBG is allowed but partial PRG is not allowed.  </w:t>
      </w:r>
      <w:r w:rsidRPr="0028551E">
        <w:t xml:space="preserve">Take RBG </w:t>
      </w:r>
      <w:r>
        <w:t xml:space="preserve">and PRG size are both 4 </w:t>
      </w:r>
      <w:r w:rsidRPr="0028551E">
        <w:t xml:space="preserve">for PDSCH FDRA </w:t>
      </w:r>
      <w:r w:rsidR="008C029A">
        <w:t>as</w:t>
      </w:r>
      <w:r w:rsidRPr="0028551E">
        <w:t xml:space="preserve"> example</w:t>
      </w:r>
      <w:r w:rsidR="008C029A">
        <w:t xml:space="preserve">. </w:t>
      </w:r>
      <w:r w:rsidRPr="0028551E">
        <w:t xml:space="preserve"> </w:t>
      </w:r>
      <w:r w:rsidR="008C029A">
        <w:t>A</w:t>
      </w:r>
      <w:r w:rsidRPr="0028551E">
        <w:t xml:space="preserve">s shown in </w:t>
      </w:r>
      <w:r w:rsidRPr="0028551E">
        <w:fldChar w:fldCharType="begin"/>
      </w:r>
      <w:r w:rsidRPr="0028551E">
        <w:instrText xml:space="preserve"> REF _Ref111131159 \h  \* MERGEFORMAT </w:instrText>
      </w:r>
      <w:r w:rsidRPr="0028551E">
        <w:fldChar w:fldCharType="separate"/>
      </w:r>
      <w:r w:rsidRPr="0028551E">
        <w:t>Figure 7</w:t>
      </w:r>
      <w:r w:rsidRPr="0028551E">
        <w:fldChar w:fldCharType="end"/>
      </w:r>
      <w:r w:rsidRPr="0028551E">
        <w:t xml:space="preserve">, </w:t>
      </w:r>
      <w:r>
        <w:t>RBG 3 and 6 have</w:t>
      </w:r>
      <w:r w:rsidRPr="005F0B76">
        <w:t xml:space="preserve"> partial part of DL RBG inside the DL subband, PRB 26/25/24 can be used for PDSCH. But regarding the UE assumption for physical resource block bundling, if partial PRG is not allowed, it would impact the agreed partial RBG applied for PDSCH. </w:t>
      </w:r>
      <w:r w:rsidR="005F0B76">
        <w:t xml:space="preserve">In current specification, </w:t>
      </w:r>
      <w:r w:rsidR="00ED3D2D" w:rsidRPr="005F0B76">
        <w:t>partial PRG</w:t>
      </w:r>
      <w:r w:rsidR="00ED3D2D">
        <w:t xml:space="preserve"> </w:t>
      </w:r>
      <w:r w:rsidR="002520DF">
        <w:t>has be</w:t>
      </w:r>
      <w:r w:rsidR="00ED3D2D">
        <w:t xml:space="preserve"> allowed </w:t>
      </w:r>
      <w:r w:rsidR="002520DF">
        <w:t xml:space="preserve">because of </w:t>
      </w:r>
      <w:r w:rsidR="002520DF" w:rsidRPr="002520DF">
        <w:t xml:space="preserve">unaligned boundaries between BWP and </w:t>
      </w:r>
      <w:r w:rsidR="00ED3D2D">
        <w:t>PRG size</w:t>
      </w:r>
      <w:r w:rsidR="002520DF">
        <w:t xml:space="preserve">. </w:t>
      </w:r>
      <w:r w:rsidR="002520DF" w:rsidRPr="002520DF">
        <w:t xml:space="preserve">Actual number of consecutive PRBs in each PRG could be one or more. </w:t>
      </w:r>
      <w:r w:rsidR="002520DF" w:rsidRPr="005F0B76">
        <w:t>So we suggest to use</w:t>
      </w:r>
      <w:r w:rsidR="002520DF">
        <w:t xml:space="preserve"> the part of the DL PRG inside the DL subband, too.  </w:t>
      </w:r>
    </w:p>
    <w:p w14:paraId="68B88F77" w14:textId="77777777" w:rsidR="00F7437D" w:rsidRPr="0028551E" w:rsidRDefault="00F7437D" w:rsidP="00F7437D">
      <w:pPr>
        <w:jc w:val="both"/>
      </w:pPr>
      <w:r>
        <w:object w:dxaOrig="8841" w:dyaOrig="4671" w14:anchorId="37F2BC22">
          <v:shape id="_x0000_i1027" type="#_x0000_t75" style="width:442.2pt;height:233.75pt" o:ole="">
            <v:imagedata r:id="rId13" o:title=""/>
          </v:shape>
          <o:OLEObject Type="Embed" ProgID="Visio.Drawing.15" ShapeID="_x0000_i1027" DrawAspect="Content" ObjectID="_1769878302" r:id="rId14"/>
        </w:object>
      </w:r>
    </w:p>
    <w:p w14:paraId="0B64BC99" w14:textId="12AF9D14" w:rsidR="00F7437D" w:rsidRPr="0028551E" w:rsidRDefault="00F7437D" w:rsidP="00F7437D">
      <w:pPr>
        <w:pStyle w:val="ae"/>
        <w:jc w:val="center"/>
        <w:rPr>
          <w:b w:val="0"/>
        </w:rPr>
      </w:pPr>
      <w:r w:rsidRPr="0028551E">
        <w:t xml:space="preserve">Figure </w:t>
      </w:r>
      <w:r w:rsidR="0093266F" w:rsidRPr="0093266F">
        <w:rPr>
          <w:rFonts w:hint="eastAsia"/>
        </w:rPr>
        <w:t>4</w:t>
      </w:r>
      <w:r w:rsidRPr="0028551E">
        <w:t>: SBFD impacts on RBG</w:t>
      </w:r>
      <w:r>
        <w:t xml:space="preserve"> and PRG</w:t>
      </w:r>
    </w:p>
    <w:p w14:paraId="32A3F06E" w14:textId="77777777" w:rsidR="00F7437D" w:rsidRDefault="00F7437D" w:rsidP="00F7437D">
      <w:pPr>
        <w:jc w:val="both"/>
        <w:rPr>
          <w:lang w:eastAsia="ja-JP"/>
        </w:rPr>
      </w:pPr>
    </w:p>
    <w:p w14:paraId="564B844D" w14:textId="77777777" w:rsidR="00F7437D" w:rsidRPr="00863606" w:rsidRDefault="00F7437D" w:rsidP="00E62DC2">
      <w:pPr>
        <w:pStyle w:val="aff8"/>
        <w:numPr>
          <w:ilvl w:val="0"/>
          <w:numId w:val="25"/>
        </w:numPr>
        <w:ind w:leftChars="0"/>
        <w:jc w:val="both"/>
        <w:rPr>
          <w:rFonts w:eastAsiaTheme="minorEastAsia"/>
          <w:b/>
          <w:i/>
          <w:lang w:eastAsia="zh-CN"/>
        </w:rPr>
      </w:pPr>
      <w:r w:rsidRPr="00863606">
        <w:rPr>
          <w:rFonts w:eastAsiaTheme="minorEastAsia"/>
          <w:b/>
          <w:i/>
          <w:lang w:eastAsia="zh-CN"/>
        </w:rPr>
        <w:t>For a PRG that overlaps with subband boundary, partial DL PRG inside the DL subband can be used.</w:t>
      </w:r>
    </w:p>
    <w:p w14:paraId="39C408BB" w14:textId="62B25B8F" w:rsidR="00032D6A" w:rsidRPr="00032D6A" w:rsidRDefault="00F33F4B" w:rsidP="00F33F4B">
      <w:pPr>
        <w:pStyle w:val="3"/>
      </w:pPr>
      <w:r>
        <w:t>P</w:t>
      </w:r>
      <w:r w:rsidRPr="00F33F4B">
        <w:t>hysical channels/signals and procedure across SBFD symbols and non-SBFD symbols in different slots</w:t>
      </w:r>
    </w:p>
    <w:p w14:paraId="1C0F46C1" w14:textId="294DA3C7" w:rsidR="00E2192B" w:rsidRPr="0028551E" w:rsidRDefault="008238DE" w:rsidP="006A23DE">
      <w:pPr>
        <w:jc w:val="both"/>
        <w:rPr>
          <w:rFonts w:eastAsiaTheme="minorEastAsia"/>
          <w:lang w:eastAsia="zh-CN"/>
        </w:rPr>
      </w:pPr>
      <w:r>
        <w:rPr>
          <w:rFonts w:eastAsiaTheme="minorEastAsia"/>
          <w:lang w:eastAsia="zh-CN"/>
        </w:rPr>
        <w:t>The following agreement</w:t>
      </w:r>
      <w:r w:rsidR="00287B1B">
        <w:rPr>
          <w:rFonts w:eastAsiaTheme="minorEastAsia"/>
          <w:lang w:eastAsia="zh-CN"/>
        </w:rPr>
        <w:t>s</w:t>
      </w:r>
      <w:r>
        <w:rPr>
          <w:rFonts w:eastAsiaTheme="minorEastAsia"/>
          <w:lang w:eastAsia="zh-CN"/>
        </w:rPr>
        <w:t xml:space="preserve"> </w:t>
      </w:r>
      <w:r w:rsidR="00BC5249">
        <w:rPr>
          <w:rFonts w:eastAsiaTheme="minorEastAsia"/>
          <w:lang w:eastAsia="zh-CN"/>
        </w:rPr>
        <w:t xml:space="preserve">provide </w:t>
      </w:r>
      <w:r w:rsidR="004B5D83">
        <w:rPr>
          <w:rFonts w:eastAsiaTheme="minorEastAsia"/>
          <w:lang w:eastAsia="zh-CN"/>
        </w:rPr>
        <w:t xml:space="preserve">good </w:t>
      </w:r>
      <w:r w:rsidR="00BC5249">
        <w:rPr>
          <w:rFonts w:eastAsiaTheme="minorEastAsia"/>
          <w:lang w:eastAsia="zh-CN"/>
        </w:rPr>
        <w:t>further discussion direction</w:t>
      </w:r>
      <w:r w:rsidR="00C86333">
        <w:rPr>
          <w:rFonts w:eastAsiaTheme="minorEastAsia"/>
          <w:lang w:eastAsia="zh-CN"/>
        </w:rPr>
        <w:t>s</w:t>
      </w:r>
      <w:r w:rsidR="004B5D83">
        <w:rPr>
          <w:rFonts w:eastAsiaTheme="minorEastAsia"/>
          <w:lang w:eastAsia="zh-CN"/>
        </w:rPr>
        <w:t xml:space="preserve"> for UL transmissions and DL receptions across SBFD symbols and non-SBFD symbols. </w:t>
      </w:r>
    </w:p>
    <w:tbl>
      <w:tblPr>
        <w:tblStyle w:val="aff"/>
        <w:tblW w:w="0" w:type="auto"/>
        <w:tblLook w:val="04A0" w:firstRow="1" w:lastRow="0" w:firstColumn="1" w:lastColumn="0" w:noHBand="0" w:noVBand="1"/>
      </w:tblPr>
      <w:tblGrid>
        <w:gridCol w:w="9630"/>
      </w:tblGrid>
      <w:tr w:rsidR="0078436E" w:rsidRPr="00B807FF" w14:paraId="60BB049E" w14:textId="77777777" w:rsidTr="007608F3">
        <w:tc>
          <w:tcPr>
            <w:tcW w:w="9856" w:type="dxa"/>
          </w:tcPr>
          <w:p w14:paraId="052C1FCC" w14:textId="6355B8CA" w:rsidR="003C63EC" w:rsidRPr="00B807FF" w:rsidRDefault="003C63EC" w:rsidP="003C63EC">
            <w:pPr>
              <w:rPr>
                <w:rFonts w:eastAsia="Malgun Gothic"/>
                <w:i/>
              </w:rPr>
            </w:pPr>
            <w:r w:rsidRPr="00B807FF">
              <w:rPr>
                <w:rFonts w:eastAsia="Malgun Gothic"/>
                <w:i/>
                <w:highlight w:val="green"/>
              </w:rPr>
              <w:t>Agreement</w:t>
            </w:r>
            <w:r w:rsidRPr="00B807FF">
              <w:rPr>
                <w:i/>
                <w:highlight w:val="green"/>
              </w:rPr>
              <w:t xml:space="preserve"> </w:t>
            </w:r>
            <w:r w:rsidR="008D5A7D" w:rsidRPr="00B807FF">
              <w:rPr>
                <w:i/>
              </w:rPr>
              <w:t>(</w:t>
            </w:r>
            <w:r w:rsidRPr="00B807FF">
              <w:rPr>
                <w:i/>
              </w:rPr>
              <w:t>RAN</w:t>
            </w:r>
            <w:r w:rsidRPr="00B807FF">
              <w:rPr>
                <w:rFonts w:eastAsia="Malgun Gothic"/>
                <w:i/>
              </w:rPr>
              <w:t>1#112</w:t>
            </w:r>
            <w:r w:rsidR="008D5A7D" w:rsidRPr="00B807FF">
              <w:rPr>
                <w:rFonts w:eastAsia="Malgun Gothic"/>
                <w:i/>
              </w:rPr>
              <w:t>)</w:t>
            </w:r>
          </w:p>
          <w:p w14:paraId="08CC861E" w14:textId="77777777" w:rsidR="003C63EC" w:rsidRPr="00B807FF" w:rsidRDefault="003C63EC" w:rsidP="003C63EC">
            <w:pPr>
              <w:rPr>
                <w:rFonts w:eastAsia="Malgun Gothic"/>
                <w:i/>
              </w:rPr>
            </w:pPr>
            <w:r w:rsidRPr="00B807FF">
              <w:rPr>
                <w:rFonts w:eastAsia="Malgun Gothic"/>
                <w:i/>
              </w:rPr>
              <w:t>For UL transmissions and DL receptions across SBFD symbols and non-SBFD symbols in different slots (each transmission/reception within a slot has either all SBFD or all non-SBFD symbols)</w:t>
            </w:r>
          </w:p>
          <w:p w14:paraId="2941D86F" w14:textId="77777777" w:rsidR="003C63EC" w:rsidRPr="00B807FF" w:rsidRDefault="003C63EC" w:rsidP="00E62DC2">
            <w:pPr>
              <w:numPr>
                <w:ilvl w:val="1"/>
                <w:numId w:val="31"/>
              </w:numPr>
              <w:spacing w:after="0"/>
              <w:rPr>
                <w:rFonts w:eastAsia="Malgun Gothic"/>
                <w:i/>
              </w:rPr>
            </w:pPr>
            <w:r w:rsidRPr="00B807FF">
              <w:rPr>
                <w:rFonts w:eastAsia="Malgun Gothic"/>
                <w:i/>
              </w:rPr>
              <w:t>Study the following options for SBFD-aware UEs:</w:t>
            </w:r>
          </w:p>
          <w:p w14:paraId="5E18E241"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lastRenderedPageBreak/>
              <w:t>Option 1: The transmissions/receptions are restricted to SBFD symbols only or non-SBFD symbols only</w:t>
            </w:r>
          </w:p>
          <w:p w14:paraId="7BACBFD6" w14:textId="77777777" w:rsidR="003C63EC" w:rsidRPr="005913C9" w:rsidRDefault="003C63EC" w:rsidP="00E62DC2">
            <w:pPr>
              <w:pStyle w:val="aff8"/>
              <w:numPr>
                <w:ilvl w:val="2"/>
                <w:numId w:val="31"/>
              </w:numPr>
              <w:spacing w:after="0"/>
              <w:ind w:leftChars="0"/>
              <w:rPr>
                <w:rFonts w:eastAsia="Malgun Gothic"/>
                <w:i/>
                <w:lang w:eastAsia="zh-CN"/>
              </w:rPr>
            </w:pPr>
            <w:r w:rsidRPr="005913C9">
              <w:rPr>
                <w:rFonts w:eastAsia="Malgun Gothic"/>
                <w:i/>
                <w:lang w:eastAsia="zh-CN"/>
              </w:rPr>
              <w:t>Option 2: The transmissions/receptions can be in SBFD symbols and non-SBFD symbols</w:t>
            </w:r>
          </w:p>
          <w:p w14:paraId="2D4867FC" w14:textId="77777777" w:rsidR="003C63EC" w:rsidRPr="00B807FF" w:rsidRDefault="003C63EC" w:rsidP="00E62DC2">
            <w:pPr>
              <w:numPr>
                <w:ilvl w:val="1"/>
                <w:numId w:val="31"/>
              </w:numPr>
              <w:spacing w:after="0"/>
              <w:rPr>
                <w:rFonts w:eastAsia="Malgun Gothic"/>
                <w:i/>
              </w:rPr>
            </w:pPr>
            <w:r w:rsidRPr="00B807FF">
              <w:rPr>
                <w:rFonts w:eastAsia="Malgun Gothic"/>
                <w:i/>
              </w:rPr>
              <w:t>UL transmissions and DL receptions across SBFD symbols and non-SBFD symbols include the following:</w:t>
            </w:r>
          </w:p>
          <w:p w14:paraId="4DC9F01C"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PDSCH/PUSCH/PUCCH repetitions</w:t>
            </w:r>
          </w:p>
          <w:p w14:paraId="570D398A"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SPS PDSCH/CG PUSCH</w:t>
            </w:r>
          </w:p>
          <w:p w14:paraId="31653508"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TBoMS</w:t>
            </w:r>
          </w:p>
          <w:p w14:paraId="12B03BD7"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Multi-PUSCH/PDSCH scheduled by a single DCI</w:t>
            </w:r>
          </w:p>
          <w:p w14:paraId="0DF468F9" w14:textId="77777777" w:rsidR="003C63EC"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Periodic/semi-persistent SRS/CSI-RS/PUCCH</w:t>
            </w:r>
          </w:p>
          <w:p w14:paraId="7E045A4E" w14:textId="77777777" w:rsidR="007608F3" w:rsidRPr="00B807FF" w:rsidRDefault="003C63EC" w:rsidP="00E62DC2">
            <w:pPr>
              <w:pStyle w:val="aff8"/>
              <w:numPr>
                <w:ilvl w:val="2"/>
                <w:numId w:val="31"/>
              </w:numPr>
              <w:spacing w:after="0"/>
              <w:ind w:leftChars="0"/>
              <w:rPr>
                <w:rFonts w:eastAsia="Malgun Gothic"/>
                <w:i/>
                <w:lang w:eastAsia="zh-CN"/>
              </w:rPr>
            </w:pPr>
            <w:r w:rsidRPr="00B807FF">
              <w:rPr>
                <w:rFonts w:eastAsia="Malgun Gothic"/>
                <w:i/>
                <w:lang w:eastAsia="zh-CN"/>
              </w:rPr>
              <w:t>PDCCH</w:t>
            </w:r>
          </w:p>
          <w:p w14:paraId="1D9919C5" w14:textId="77777777" w:rsidR="00300401" w:rsidRPr="00B807FF" w:rsidRDefault="00300401" w:rsidP="00300401">
            <w:pPr>
              <w:spacing w:after="0"/>
              <w:rPr>
                <w:rFonts w:eastAsiaTheme="minorEastAsia"/>
                <w:i/>
                <w:lang w:eastAsia="zh-CN"/>
              </w:rPr>
            </w:pPr>
          </w:p>
          <w:p w14:paraId="61564A32" w14:textId="3070521C" w:rsidR="00300401" w:rsidRPr="00B807FF" w:rsidRDefault="00300401" w:rsidP="00300401">
            <w:pPr>
              <w:rPr>
                <w:i/>
              </w:rPr>
            </w:pPr>
            <w:r w:rsidRPr="00B807FF">
              <w:rPr>
                <w:rFonts w:eastAsia="Malgun Gothic" w:cs="Times"/>
                <w:i/>
                <w:highlight w:val="green"/>
              </w:rPr>
              <w:t>Agreement</w:t>
            </w:r>
            <w:r w:rsidRPr="00B807FF">
              <w:rPr>
                <w:rFonts w:eastAsia="Malgun Gothic" w:cs="Times"/>
                <w:i/>
              </w:rPr>
              <w:t xml:space="preserve"> </w:t>
            </w:r>
            <w:r w:rsidR="008D5A7D" w:rsidRPr="00B807FF">
              <w:rPr>
                <w:rFonts w:eastAsia="Malgun Gothic" w:cs="Times"/>
                <w:i/>
              </w:rPr>
              <w:t>(</w:t>
            </w:r>
            <w:r w:rsidRPr="00B807FF">
              <w:rPr>
                <w:i/>
              </w:rPr>
              <w:t>RAN1#112</w:t>
            </w:r>
            <w:r w:rsidR="008D5A7D" w:rsidRPr="00B807FF">
              <w:rPr>
                <w:i/>
              </w:rPr>
              <w:t>)</w:t>
            </w:r>
          </w:p>
          <w:p w14:paraId="4669417F" w14:textId="77777777" w:rsidR="00300401" w:rsidRPr="00B807FF" w:rsidRDefault="00300401" w:rsidP="00300401">
            <w:pPr>
              <w:rPr>
                <w:rFonts w:eastAsia="Malgun Gothic" w:cs="Times"/>
                <w:i/>
              </w:rPr>
            </w:pPr>
            <w:r w:rsidRPr="00B807FF">
              <w:rPr>
                <w:rFonts w:eastAsia="Malgun Gothic" w:cs="Times"/>
                <w:i/>
              </w:rPr>
              <w:t>Study at least the followings for SRS, PUCCH and PUSCH on SBFD symbols and non-SBFD symbols in different slots:</w:t>
            </w:r>
          </w:p>
          <w:p w14:paraId="4F027D1A" w14:textId="77777777" w:rsidR="00300401" w:rsidRPr="00B807FF" w:rsidRDefault="00300401" w:rsidP="00E62DC2">
            <w:pPr>
              <w:pStyle w:val="2c"/>
              <w:numPr>
                <w:ilvl w:val="1"/>
                <w:numId w:val="31"/>
              </w:numPr>
              <w:spacing w:after="0"/>
              <w:rPr>
                <w:rFonts w:ascii="Times" w:eastAsia="Malgun Gothic" w:hAnsi="Times" w:cs="Times"/>
                <w:i/>
                <w:lang w:val="en-GB" w:eastAsia="zh-CN"/>
              </w:rPr>
            </w:pPr>
            <w:r w:rsidRPr="00B807FF">
              <w:rPr>
                <w:rFonts w:ascii="Times" w:eastAsia="Malgun Gothic" w:hAnsi="Times" w:cs="Times"/>
                <w:i/>
                <w:lang w:val="en-GB" w:eastAsia="zh-CN"/>
              </w:rPr>
              <w:t xml:space="preserve">Whether/how to have separate resources </w:t>
            </w:r>
          </w:p>
          <w:p w14:paraId="2D8631BA" w14:textId="77777777" w:rsidR="00300401" w:rsidRPr="00B807FF" w:rsidRDefault="00300401" w:rsidP="00E62DC2">
            <w:pPr>
              <w:pStyle w:val="2c"/>
              <w:numPr>
                <w:ilvl w:val="1"/>
                <w:numId w:val="31"/>
              </w:numPr>
              <w:spacing w:after="0"/>
              <w:rPr>
                <w:rFonts w:ascii="Times" w:eastAsia="Malgun Gothic" w:hAnsi="Times" w:cs="Times"/>
                <w:i/>
                <w:lang w:val="en-GB" w:eastAsia="zh-CN"/>
              </w:rPr>
            </w:pPr>
            <w:r w:rsidRPr="00B807FF">
              <w:rPr>
                <w:rFonts w:ascii="Times" w:eastAsia="Malgun Gothic" w:hAnsi="Times" w:cs="Times"/>
                <w:i/>
                <w:lang w:val="en-GB" w:eastAsia="zh-CN"/>
              </w:rPr>
              <w:t>Whether/how to have separate FH parameters</w:t>
            </w:r>
          </w:p>
          <w:p w14:paraId="102E79E6" w14:textId="77777777" w:rsidR="00300401" w:rsidRPr="00B807FF" w:rsidRDefault="00300401" w:rsidP="00E62DC2">
            <w:pPr>
              <w:pStyle w:val="2c"/>
              <w:numPr>
                <w:ilvl w:val="1"/>
                <w:numId w:val="31"/>
              </w:numPr>
              <w:spacing w:after="0"/>
              <w:rPr>
                <w:rFonts w:ascii="Times" w:eastAsia="Malgun Gothic" w:hAnsi="Times" w:cs="Times"/>
                <w:i/>
                <w:lang w:val="en-GB" w:eastAsia="zh-CN"/>
              </w:rPr>
            </w:pPr>
            <w:r w:rsidRPr="00B807FF">
              <w:rPr>
                <w:rFonts w:ascii="Times" w:eastAsia="Malgun Gothic" w:hAnsi="Times" w:cs="Times"/>
                <w:i/>
                <w:lang w:val="en-GB" w:eastAsia="zh-CN"/>
              </w:rPr>
              <w:t xml:space="preserve">Whether/how to have separate UL power control parameters </w:t>
            </w:r>
          </w:p>
          <w:p w14:paraId="03450CC1" w14:textId="77777777" w:rsidR="00300401" w:rsidRPr="00B807FF" w:rsidRDefault="00300401" w:rsidP="00E62DC2">
            <w:pPr>
              <w:pStyle w:val="2c"/>
              <w:numPr>
                <w:ilvl w:val="1"/>
                <w:numId w:val="31"/>
              </w:numPr>
              <w:spacing w:after="0"/>
              <w:rPr>
                <w:rFonts w:ascii="Times" w:eastAsia="Malgun Gothic" w:hAnsi="Times" w:cs="Times"/>
                <w:i/>
                <w:lang w:val="en-GB" w:eastAsia="zh-CN"/>
              </w:rPr>
            </w:pPr>
            <w:r w:rsidRPr="00B807FF">
              <w:rPr>
                <w:rFonts w:ascii="Times" w:eastAsia="Malgun Gothic" w:hAnsi="Times" w:cs="Times"/>
                <w:i/>
                <w:lang w:val="en-GB" w:eastAsia="zh-CN"/>
              </w:rPr>
              <w:t xml:space="preserve">Whether/how to have separate beam/spatial relation </w:t>
            </w:r>
          </w:p>
          <w:p w14:paraId="25152A9F" w14:textId="77777777" w:rsidR="00E87396" w:rsidRPr="006647E9" w:rsidRDefault="00E87396" w:rsidP="00E87396">
            <w:pPr>
              <w:rPr>
                <w:i/>
              </w:rPr>
            </w:pPr>
          </w:p>
          <w:p w14:paraId="1BAB48FA" w14:textId="25251C1A" w:rsidR="00E87396" w:rsidRPr="006647E9" w:rsidRDefault="00E87396" w:rsidP="00E87396">
            <w:pPr>
              <w:rPr>
                <w:rFonts w:eastAsia="Malgun Gothic" w:cs="Times"/>
                <w:b/>
                <w:i/>
                <w:lang w:eastAsia="zh-CN"/>
              </w:rPr>
            </w:pPr>
            <w:r w:rsidRPr="006647E9">
              <w:rPr>
                <w:rFonts w:eastAsia="Malgun Gothic" w:cs="Times"/>
                <w:b/>
                <w:i/>
                <w:lang w:eastAsia="zh-CN"/>
              </w:rPr>
              <w:t>Conclusion</w:t>
            </w:r>
            <w:r w:rsidR="0085637D">
              <w:rPr>
                <w:rFonts w:eastAsia="Malgun Gothic" w:cs="Times"/>
                <w:b/>
                <w:i/>
                <w:lang w:eastAsia="zh-CN"/>
              </w:rPr>
              <w:t xml:space="preserve"> </w:t>
            </w:r>
            <w:r w:rsidR="00141D7F" w:rsidRPr="00B807FF">
              <w:rPr>
                <w:rFonts w:eastAsia="Malgun Gothic" w:cs="Times"/>
                <w:i/>
              </w:rPr>
              <w:t>(</w:t>
            </w:r>
            <w:r w:rsidR="00141D7F" w:rsidRPr="00B807FF">
              <w:rPr>
                <w:rFonts w:hint="eastAsia"/>
                <w:i/>
              </w:rPr>
              <w:t>RAN</w:t>
            </w:r>
            <w:r w:rsidR="00141D7F" w:rsidRPr="00B807FF">
              <w:rPr>
                <w:i/>
              </w:rPr>
              <w:t>1#112b-e)</w:t>
            </w:r>
          </w:p>
          <w:p w14:paraId="151B52E6" w14:textId="77777777" w:rsidR="00E87396" w:rsidRPr="006647E9" w:rsidRDefault="00E87396" w:rsidP="00E87396">
            <w:pPr>
              <w:rPr>
                <w:rFonts w:eastAsia="Malgun Gothic"/>
                <w:i/>
                <w:lang w:eastAsia="zh-CN"/>
              </w:rPr>
            </w:pPr>
            <w:r w:rsidRPr="006647E9">
              <w:rPr>
                <w:rFonts w:eastAsia="Malgun Gothic"/>
                <w:i/>
                <w:lang w:eastAsia="zh-CN"/>
              </w:rPr>
              <w:t xml:space="preserve">For the two options agreed in RAN1#112 for </w:t>
            </w:r>
            <w:r w:rsidRPr="006647E9">
              <w:rPr>
                <w:rFonts w:eastAsia="Malgun Gothic"/>
                <w:i/>
              </w:rPr>
              <w:t>UL transmissions and DL receptions across SBFD symbols and non-SBFD symbols in different slots (each transmission/reception within a slot has either all SBFD or all non-SBFD symbols)</w:t>
            </w:r>
            <w:r w:rsidRPr="006647E9">
              <w:rPr>
                <w:rFonts w:eastAsia="Malgun Gothic"/>
                <w:i/>
                <w:lang w:eastAsia="zh-CN"/>
              </w:rPr>
              <w:t>, the following observations are agreed.</w:t>
            </w:r>
          </w:p>
          <w:p w14:paraId="5447FE3F" w14:textId="77777777" w:rsidR="00E87396" w:rsidRPr="006647E9" w:rsidRDefault="00E87396" w:rsidP="00E62DC2">
            <w:pPr>
              <w:numPr>
                <w:ilvl w:val="0"/>
                <w:numId w:val="37"/>
              </w:numPr>
              <w:spacing w:after="0"/>
              <w:rPr>
                <w:rFonts w:eastAsia="Malgun Gothic"/>
                <w:i/>
                <w:lang w:eastAsia="zh-CN"/>
              </w:rPr>
            </w:pPr>
            <w:r w:rsidRPr="006647E9">
              <w:rPr>
                <w:rFonts w:eastAsia="Malgun Gothic"/>
                <w:i/>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68F195AB" w14:textId="77777777" w:rsidR="00E87396" w:rsidRPr="006647E9" w:rsidRDefault="00E87396" w:rsidP="00E62DC2">
            <w:pPr>
              <w:numPr>
                <w:ilvl w:val="0"/>
                <w:numId w:val="37"/>
              </w:numPr>
              <w:spacing w:after="0"/>
              <w:rPr>
                <w:rFonts w:eastAsia="Malgun Gothic"/>
                <w:i/>
                <w:lang w:eastAsia="zh-CN"/>
              </w:rPr>
            </w:pPr>
            <w:r w:rsidRPr="006647E9">
              <w:rPr>
                <w:rFonts w:eastAsia="Malgun Gothic"/>
                <w:i/>
                <w:lang w:eastAsia="zh-CN"/>
              </w:rPr>
              <w:t>The frequency resources, power control and beam/spatial relation for all the transmission/reception occasions can be the same for Option 1 but may be different for Option 2. If different, it may require additional specification efforts.</w:t>
            </w:r>
          </w:p>
          <w:p w14:paraId="64A38925" w14:textId="77777777" w:rsidR="00E87396" w:rsidRPr="006647E9" w:rsidRDefault="00E87396" w:rsidP="00E62DC2">
            <w:pPr>
              <w:numPr>
                <w:ilvl w:val="0"/>
                <w:numId w:val="37"/>
              </w:numPr>
              <w:spacing w:after="0"/>
              <w:rPr>
                <w:rFonts w:eastAsia="Malgun Gothic"/>
                <w:i/>
                <w:lang w:eastAsia="zh-CN"/>
              </w:rPr>
            </w:pPr>
            <w:r w:rsidRPr="006647E9">
              <w:rPr>
                <w:rFonts w:eastAsia="Malgun Gothic"/>
                <w:i/>
                <w:lang w:eastAsia="zh-CN"/>
              </w:rPr>
              <w:t xml:space="preserve">Option 1 </w:t>
            </w:r>
            <w:r w:rsidRPr="006647E9">
              <w:rPr>
                <w:rFonts w:eastAsia="Malgun Gothic"/>
                <w:i/>
                <w:sz w:val="22"/>
                <w:szCs w:val="28"/>
                <w:lang w:eastAsia="zh-CN"/>
              </w:rPr>
              <w:t xml:space="preserve">may or may not </w:t>
            </w:r>
            <w:r w:rsidRPr="006647E9">
              <w:rPr>
                <w:rFonts w:eastAsia="Malgun Gothic"/>
                <w:i/>
                <w:lang w:eastAsia="zh-CN"/>
              </w:rPr>
              <w:t>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0953043C" w14:textId="77777777" w:rsidR="007E7FA1" w:rsidRPr="006647E9" w:rsidRDefault="007E7FA1" w:rsidP="006647E9">
            <w:pPr>
              <w:spacing w:after="0"/>
              <w:rPr>
                <w:rFonts w:eastAsia="Malgun Gothic"/>
                <w:i/>
                <w:lang w:eastAsia="zh-CN"/>
              </w:rPr>
            </w:pPr>
          </w:p>
          <w:p w14:paraId="3AD8C3AB" w14:textId="39D54B49" w:rsidR="007E7FA1" w:rsidRPr="006647E9" w:rsidRDefault="007E7FA1" w:rsidP="007E7FA1">
            <w:pPr>
              <w:rPr>
                <w:b/>
                <w:bCs/>
                <w:i/>
                <w:highlight w:val="green"/>
                <w:lang w:eastAsia="ko-KR"/>
              </w:rPr>
            </w:pPr>
            <w:r w:rsidRPr="006647E9">
              <w:rPr>
                <w:b/>
                <w:bCs/>
                <w:i/>
                <w:highlight w:val="green"/>
                <w:lang w:eastAsia="ko-KR"/>
              </w:rPr>
              <w:t>Agreement</w:t>
            </w:r>
            <w:r w:rsidRPr="006647E9">
              <w:rPr>
                <w:i/>
              </w:rPr>
              <w:t xml:space="preserve"> </w:t>
            </w:r>
            <w:r w:rsidR="0085637D">
              <w:rPr>
                <w:rFonts w:eastAsia="Malgun Gothic" w:cs="Times"/>
                <w:b/>
                <w:i/>
                <w:lang w:eastAsia="zh-CN"/>
              </w:rPr>
              <w:t xml:space="preserve"> </w:t>
            </w:r>
            <w:r w:rsidR="0085637D" w:rsidRPr="00B807FF">
              <w:rPr>
                <w:rFonts w:eastAsia="Malgun Gothic" w:cs="Times"/>
                <w:i/>
              </w:rPr>
              <w:t>(</w:t>
            </w:r>
            <w:r w:rsidR="0085637D" w:rsidRPr="00B807FF">
              <w:rPr>
                <w:rFonts w:hint="eastAsia"/>
                <w:i/>
              </w:rPr>
              <w:t>RAN</w:t>
            </w:r>
            <w:r w:rsidR="0085637D" w:rsidRPr="00B807FF">
              <w:rPr>
                <w:i/>
              </w:rPr>
              <w:t>1#11</w:t>
            </w:r>
            <w:r w:rsidR="0085637D" w:rsidRPr="0085637D">
              <w:rPr>
                <w:rFonts w:hint="eastAsia"/>
                <w:i/>
              </w:rPr>
              <w:t>3</w:t>
            </w:r>
            <w:r w:rsidR="0085637D" w:rsidRPr="00B807FF">
              <w:rPr>
                <w:i/>
              </w:rPr>
              <w:t>)</w:t>
            </w:r>
          </w:p>
          <w:p w14:paraId="28D747E5" w14:textId="77777777" w:rsidR="007E7FA1" w:rsidRPr="006647E9" w:rsidRDefault="007E7FA1" w:rsidP="007E7FA1">
            <w:pPr>
              <w:rPr>
                <w:rFonts w:eastAsia="Malgun Gothic"/>
                <w:b/>
                <w:i/>
              </w:rPr>
            </w:pPr>
            <w:r w:rsidRPr="006647E9">
              <w:rPr>
                <w:rFonts w:eastAsia="Malgun Gothic"/>
                <w:b/>
                <w:i/>
              </w:rPr>
              <w:t>The following conclusion is to be captured in the TR</w:t>
            </w:r>
          </w:p>
          <w:p w14:paraId="1E91F6F0" w14:textId="6BCF4B9C" w:rsidR="007E7FA1" w:rsidRPr="006647E9" w:rsidRDefault="007E7FA1" w:rsidP="006647E9">
            <w:pPr>
              <w:rPr>
                <w:rFonts w:eastAsia="Malgun Gothic"/>
                <w:i/>
              </w:rPr>
            </w:pPr>
            <w:r w:rsidRPr="006647E9">
              <w:rPr>
                <w:rFonts w:eastAsia="Malgun Gothic"/>
                <w:i/>
              </w:rPr>
              <w:t xml:space="preserve">For SRS, PUCCH and PUSCH on SBFD symbols and non-SBFD symbols in different slots, it </w:t>
            </w:r>
            <w:r w:rsidRPr="006647E9">
              <w:rPr>
                <w:rFonts w:eastAsia="Malgun Gothic"/>
                <w:i/>
                <w:color w:val="FF0000"/>
              </w:rPr>
              <w:t>may</w:t>
            </w:r>
            <w:r w:rsidRPr="006647E9">
              <w:rPr>
                <w:rFonts w:eastAsia="Malgun Gothic"/>
                <w:i/>
              </w:rPr>
              <w:t xml:space="preserve"> be beneficial to have separate resources, FH parameters, UL power control parameters and/or beam/spatial relation.</w:t>
            </w:r>
          </w:p>
        </w:tc>
      </w:tr>
    </w:tbl>
    <w:p w14:paraId="6E7A9564" w14:textId="77777777" w:rsidR="00ED28B8" w:rsidRDefault="00ED28B8" w:rsidP="006A23DE">
      <w:pPr>
        <w:spacing w:after="120"/>
        <w:jc w:val="both"/>
        <w:rPr>
          <w:rFonts w:eastAsiaTheme="minorEastAsia"/>
          <w:lang w:eastAsia="zh-CN"/>
        </w:rPr>
      </w:pPr>
    </w:p>
    <w:p w14:paraId="570020F6" w14:textId="3EC2D5BB" w:rsidR="00F813E4" w:rsidRPr="0028551E" w:rsidRDefault="00E2192B" w:rsidP="006A23DE">
      <w:pPr>
        <w:spacing w:after="120"/>
        <w:jc w:val="both"/>
        <w:rPr>
          <w:rFonts w:eastAsia="微软雅黑"/>
          <w:color w:val="000000"/>
          <w:lang w:eastAsia="zh-CN"/>
        </w:rPr>
      </w:pPr>
      <w:r w:rsidRPr="0028551E">
        <w:rPr>
          <w:rFonts w:eastAsiaTheme="minorEastAsia"/>
          <w:lang w:eastAsia="zh-CN"/>
        </w:rPr>
        <w:t xml:space="preserve">For scheduled/configured UL transmissions and scheduled/configured DL receptions across SBFD symbols and non-SBFD symbols, the table below gives some analysis. </w:t>
      </w:r>
      <w:r w:rsidR="00BF17B0">
        <w:rPr>
          <w:rFonts w:eastAsiaTheme="minorEastAsia"/>
          <w:lang w:eastAsia="zh-CN"/>
        </w:rPr>
        <w:t xml:space="preserve">For scheduling latency and </w:t>
      </w:r>
      <w:r w:rsidR="00E175EE">
        <w:rPr>
          <w:rFonts w:eastAsiaTheme="minorEastAsia"/>
          <w:lang w:eastAsia="zh-CN"/>
        </w:rPr>
        <w:t>flexibility, we suggest Option 2 across SBFD symbols and non-SBFD symbols are applied for PDSCH/PUCCH/PUSCH/SRS/CSI-RS.</w:t>
      </w:r>
    </w:p>
    <w:p w14:paraId="5EB7C7E9" w14:textId="71407C86" w:rsidR="00B8125F" w:rsidRPr="0028551E" w:rsidRDefault="009635E0" w:rsidP="00885E2A">
      <w:pPr>
        <w:pStyle w:val="ae"/>
        <w:jc w:val="center"/>
        <w:rPr>
          <w:rFonts w:eastAsia="微软雅黑"/>
          <w:color w:val="000000"/>
          <w:lang w:eastAsia="zh-CN"/>
        </w:rPr>
      </w:pPr>
      <w:r w:rsidRPr="0028551E">
        <w:rPr>
          <w:lang w:eastAsia="zh-CN"/>
        </w:rPr>
        <w:t xml:space="preserve">Table </w:t>
      </w:r>
      <w:r w:rsidR="00842AD9" w:rsidRPr="00842AD9">
        <w:rPr>
          <w:rFonts w:hint="eastAsia"/>
          <w:lang w:eastAsia="zh-CN"/>
        </w:rPr>
        <w:t>3</w:t>
      </w:r>
      <w:r w:rsidRPr="0028551E">
        <w:rPr>
          <w:lang w:eastAsia="zh-CN"/>
        </w:rPr>
        <w:t>: Sum</w:t>
      </w:r>
      <w:r w:rsidRPr="0028551E">
        <w:t>mary of UL transmissions and DL receptions across SBFD symbols and non-SBFD symbols</w:t>
      </w:r>
    </w:p>
    <w:tbl>
      <w:tblPr>
        <w:tblStyle w:val="aff"/>
        <w:tblW w:w="0" w:type="auto"/>
        <w:jc w:val="center"/>
        <w:tblLook w:val="04A0" w:firstRow="1" w:lastRow="0" w:firstColumn="1" w:lastColumn="0" w:noHBand="0" w:noVBand="1"/>
      </w:tblPr>
      <w:tblGrid>
        <w:gridCol w:w="1128"/>
        <w:gridCol w:w="2632"/>
        <w:gridCol w:w="2011"/>
        <w:gridCol w:w="3859"/>
      </w:tblGrid>
      <w:tr w:rsidR="003A5FBD" w:rsidRPr="00774D33" w14:paraId="7D0E066B" w14:textId="77777777" w:rsidTr="00774D33">
        <w:trPr>
          <w:jc w:val="center"/>
        </w:trPr>
        <w:tc>
          <w:tcPr>
            <w:tcW w:w="0" w:type="auto"/>
            <w:gridSpan w:val="2"/>
            <w:vAlign w:val="center"/>
          </w:tcPr>
          <w:p w14:paraId="4DC7B0B8" w14:textId="2F86E74C" w:rsidR="00EA37FA" w:rsidRPr="00774D33" w:rsidRDefault="00EA37FA" w:rsidP="00774D33">
            <w:r w:rsidRPr="00774D33">
              <w:t>Cases</w:t>
            </w:r>
          </w:p>
        </w:tc>
        <w:tc>
          <w:tcPr>
            <w:tcW w:w="0" w:type="auto"/>
            <w:vAlign w:val="center"/>
          </w:tcPr>
          <w:p w14:paraId="00D362C2" w14:textId="34F359E4" w:rsidR="00C979C1" w:rsidRPr="00774D33" w:rsidRDefault="00AF34DC" w:rsidP="00774D33">
            <w:r w:rsidRPr="00774D33">
              <w:t>Across SBFD symbols and non-SBFD symbols in different slots</w:t>
            </w:r>
          </w:p>
        </w:tc>
        <w:tc>
          <w:tcPr>
            <w:tcW w:w="0" w:type="auto"/>
            <w:vAlign w:val="center"/>
          </w:tcPr>
          <w:p w14:paraId="48804CC5" w14:textId="7AC6EEA6" w:rsidR="00EA37FA" w:rsidRPr="00774D33" w:rsidRDefault="00A95A03" w:rsidP="00774D33">
            <w:r w:rsidRPr="00774D33">
              <w:t xml:space="preserve">If yes, </w:t>
            </w:r>
            <w:r w:rsidR="00AF34DC" w:rsidRPr="00774D33">
              <w:t>Option 1 or Option 2</w:t>
            </w:r>
            <w:r w:rsidRPr="00774D33">
              <w:t>?</w:t>
            </w:r>
          </w:p>
        </w:tc>
      </w:tr>
      <w:tr w:rsidR="003A5FBD" w:rsidRPr="00774D33" w14:paraId="45B4EBE4" w14:textId="77777777" w:rsidTr="00774D33">
        <w:trPr>
          <w:jc w:val="center"/>
        </w:trPr>
        <w:tc>
          <w:tcPr>
            <w:tcW w:w="0" w:type="auto"/>
            <w:gridSpan w:val="2"/>
            <w:vAlign w:val="center"/>
          </w:tcPr>
          <w:p w14:paraId="3E6FABB2" w14:textId="1511078B" w:rsidR="006106A5" w:rsidRPr="00774D33" w:rsidRDefault="006106A5" w:rsidP="00774D33">
            <w:r w:rsidRPr="00774D33">
              <w:t>PDCCH</w:t>
            </w:r>
          </w:p>
        </w:tc>
        <w:tc>
          <w:tcPr>
            <w:tcW w:w="0" w:type="auto"/>
            <w:vAlign w:val="center"/>
          </w:tcPr>
          <w:p w14:paraId="5D1A9ED5" w14:textId="6EC69C81" w:rsidR="006106A5" w:rsidRPr="00774D33" w:rsidRDefault="00AF34DC" w:rsidP="00774D33">
            <w:r w:rsidRPr="00774D33">
              <w:t>Yes</w:t>
            </w:r>
          </w:p>
        </w:tc>
        <w:tc>
          <w:tcPr>
            <w:tcW w:w="0" w:type="auto"/>
            <w:vAlign w:val="center"/>
          </w:tcPr>
          <w:p w14:paraId="7BAEE7FB" w14:textId="6EBF4A55" w:rsidR="00A97F8C" w:rsidRPr="00774D33" w:rsidRDefault="003A5FBD" w:rsidP="00774D33">
            <w:r>
              <w:t>Option 2</w:t>
            </w:r>
          </w:p>
          <w:p w14:paraId="614C430B" w14:textId="4AE4703A" w:rsidR="00C979C1" w:rsidRPr="00774D33" w:rsidRDefault="00A97F8C" w:rsidP="00774D33">
            <w:r w:rsidRPr="00774D33">
              <w:t>N</w:t>
            </w:r>
            <w:r w:rsidR="00AF34DC" w:rsidRPr="00774D33">
              <w:t>o extra change</w:t>
            </w:r>
            <w:r w:rsidRPr="00774D33">
              <w:t>, h</w:t>
            </w:r>
            <w:r w:rsidR="00C979C1" w:rsidRPr="00774D33">
              <w:t xml:space="preserve">andled by proper configuration of CORESET and monitoring </w:t>
            </w:r>
            <w:r w:rsidR="00C979C1" w:rsidRPr="00774D33">
              <w:lastRenderedPageBreak/>
              <w:t>occasion</w:t>
            </w:r>
            <w:r w:rsidR="003A5FBD">
              <w:t xml:space="preserve"> to never overlap with UL subband in SBFD symbols</w:t>
            </w:r>
          </w:p>
        </w:tc>
      </w:tr>
      <w:tr w:rsidR="003A5FBD" w:rsidRPr="00774D33" w14:paraId="1F9DF1C7" w14:textId="77777777" w:rsidTr="00774D33">
        <w:trPr>
          <w:jc w:val="center"/>
        </w:trPr>
        <w:tc>
          <w:tcPr>
            <w:tcW w:w="0" w:type="auto"/>
            <w:vMerge w:val="restart"/>
            <w:vAlign w:val="center"/>
          </w:tcPr>
          <w:p w14:paraId="48DF5C63" w14:textId="1720588E" w:rsidR="00A95A03" w:rsidRPr="00774D33" w:rsidRDefault="00A97F8C" w:rsidP="00774D33">
            <w:r w:rsidRPr="00774D33">
              <w:lastRenderedPageBreak/>
              <w:t>Scheduled</w:t>
            </w:r>
          </w:p>
        </w:tc>
        <w:tc>
          <w:tcPr>
            <w:tcW w:w="0" w:type="auto"/>
            <w:vAlign w:val="center"/>
          </w:tcPr>
          <w:p w14:paraId="3BE81FED" w14:textId="2D368C54" w:rsidR="00A95A03" w:rsidRPr="00774D33" w:rsidRDefault="00A95A03" w:rsidP="00B6652C">
            <w:r w:rsidRPr="00774D33">
              <w:t>PDSCH/PUSCH with repetition</w:t>
            </w:r>
          </w:p>
        </w:tc>
        <w:tc>
          <w:tcPr>
            <w:tcW w:w="0" w:type="auto"/>
            <w:vAlign w:val="center"/>
          </w:tcPr>
          <w:p w14:paraId="531D9865" w14:textId="7D897496" w:rsidR="00A95A03" w:rsidRPr="00774D33" w:rsidRDefault="00A95A03" w:rsidP="00774D33">
            <w:r w:rsidRPr="00774D33">
              <w:t>Yes</w:t>
            </w:r>
          </w:p>
        </w:tc>
        <w:tc>
          <w:tcPr>
            <w:tcW w:w="0" w:type="auto"/>
            <w:vAlign w:val="center"/>
          </w:tcPr>
          <w:p w14:paraId="7E2961E2" w14:textId="49B4D0AF" w:rsidR="00A95A03" w:rsidRPr="00774D33" w:rsidRDefault="003A5FBD" w:rsidP="00774D33">
            <w:r>
              <w:t>Option 2</w:t>
            </w:r>
          </w:p>
          <w:p w14:paraId="316C379B" w14:textId="60178A16" w:rsidR="00A97F8C" w:rsidRPr="00774D33" w:rsidRDefault="00A97F8C" w:rsidP="00774D33">
            <w:r w:rsidRPr="00774D33">
              <w:t>The main objective for this AI is to improve the UL coverage and latency</w:t>
            </w:r>
          </w:p>
        </w:tc>
      </w:tr>
      <w:tr w:rsidR="003A5FBD" w:rsidRPr="00774D33" w14:paraId="4B0D6FDC" w14:textId="77777777" w:rsidTr="00774D33">
        <w:trPr>
          <w:jc w:val="center"/>
        </w:trPr>
        <w:tc>
          <w:tcPr>
            <w:tcW w:w="0" w:type="auto"/>
            <w:vMerge/>
            <w:vAlign w:val="center"/>
          </w:tcPr>
          <w:p w14:paraId="0951292D" w14:textId="77777777" w:rsidR="00A95A03" w:rsidRPr="00774D33" w:rsidRDefault="00A95A03" w:rsidP="00774D33"/>
        </w:tc>
        <w:tc>
          <w:tcPr>
            <w:tcW w:w="0" w:type="auto"/>
            <w:vAlign w:val="center"/>
          </w:tcPr>
          <w:p w14:paraId="09A55A93" w14:textId="1A928C97" w:rsidR="00A95A03" w:rsidRPr="00774D33" w:rsidRDefault="00A95A03" w:rsidP="00774D33">
            <w:r w:rsidRPr="00774D33">
              <w:t>TBoMS PUSCH</w:t>
            </w:r>
          </w:p>
        </w:tc>
        <w:tc>
          <w:tcPr>
            <w:tcW w:w="0" w:type="auto"/>
            <w:vAlign w:val="center"/>
          </w:tcPr>
          <w:p w14:paraId="279067DC" w14:textId="617BBE5E" w:rsidR="00A95A03" w:rsidRPr="00774D33" w:rsidRDefault="00A95A03" w:rsidP="00774D33">
            <w:r w:rsidRPr="00774D33">
              <w:t>Yes</w:t>
            </w:r>
          </w:p>
        </w:tc>
        <w:tc>
          <w:tcPr>
            <w:tcW w:w="0" w:type="auto"/>
            <w:vAlign w:val="center"/>
          </w:tcPr>
          <w:p w14:paraId="69ED2E13" w14:textId="68685E4B" w:rsidR="00A95A03" w:rsidRPr="00774D33" w:rsidRDefault="00A97F8C" w:rsidP="00774D33">
            <w:r w:rsidRPr="00774D33">
              <w:t xml:space="preserve">Option </w:t>
            </w:r>
            <w:r w:rsidR="003A5FBD">
              <w:t>2</w:t>
            </w:r>
          </w:p>
        </w:tc>
      </w:tr>
      <w:tr w:rsidR="003A5FBD" w:rsidRPr="00774D33" w14:paraId="7ECB28E2" w14:textId="77777777" w:rsidTr="00774D33">
        <w:trPr>
          <w:jc w:val="center"/>
        </w:trPr>
        <w:tc>
          <w:tcPr>
            <w:tcW w:w="0" w:type="auto"/>
            <w:vMerge/>
            <w:vAlign w:val="center"/>
          </w:tcPr>
          <w:p w14:paraId="5D892668" w14:textId="77777777" w:rsidR="00A95A03" w:rsidRPr="00774D33" w:rsidRDefault="00A95A03" w:rsidP="00774D33"/>
        </w:tc>
        <w:tc>
          <w:tcPr>
            <w:tcW w:w="0" w:type="auto"/>
            <w:vAlign w:val="center"/>
          </w:tcPr>
          <w:p w14:paraId="71935BAA" w14:textId="03283D39" w:rsidR="00A95A03" w:rsidRPr="00774D33" w:rsidRDefault="00A95A03" w:rsidP="00774D33">
            <w:r w:rsidRPr="00774D33">
              <w:t>Multi-slot PUSCH/PDSCH</w:t>
            </w:r>
          </w:p>
        </w:tc>
        <w:tc>
          <w:tcPr>
            <w:tcW w:w="0" w:type="auto"/>
            <w:vAlign w:val="center"/>
          </w:tcPr>
          <w:p w14:paraId="3D307A93" w14:textId="7AA7AF64" w:rsidR="00A95A03" w:rsidRPr="00774D33" w:rsidRDefault="00A95A03" w:rsidP="00774D33">
            <w:r w:rsidRPr="00774D33">
              <w:t>Yes</w:t>
            </w:r>
          </w:p>
        </w:tc>
        <w:tc>
          <w:tcPr>
            <w:tcW w:w="0" w:type="auto"/>
            <w:vAlign w:val="center"/>
          </w:tcPr>
          <w:p w14:paraId="07DB2FF3" w14:textId="116DFD4C" w:rsidR="00A95A03" w:rsidRPr="00774D33" w:rsidRDefault="00774D33" w:rsidP="00774D33">
            <w:r w:rsidRPr="00774D33">
              <w:t xml:space="preserve">Option </w:t>
            </w:r>
            <w:r w:rsidR="003A5FBD">
              <w:t>2</w:t>
            </w:r>
          </w:p>
        </w:tc>
      </w:tr>
      <w:tr w:rsidR="003A5FBD" w:rsidRPr="00774D33" w14:paraId="76BFAA80" w14:textId="77777777" w:rsidTr="00774D33">
        <w:trPr>
          <w:jc w:val="center"/>
        </w:trPr>
        <w:tc>
          <w:tcPr>
            <w:tcW w:w="0" w:type="auto"/>
            <w:vMerge w:val="restart"/>
            <w:vAlign w:val="center"/>
          </w:tcPr>
          <w:p w14:paraId="64AD8506" w14:textId="3EB80B9F" w:rsidR="00774D33" w:rsidRPr="00774D33" w:rsidRDefault="00774D33" w:rsidP="00774D33">
            <w:r w:rsidRPr="00774D33">
              <w:t>Configured</w:t>
            </w:r>
          </w:p>
        </w:tc>
        <w:tc>
          <w:tcPr>
            <w:tcW w:w="0" w:type="auto"/>
            <w:vAlign w:val="center"/>
          </w:tcPr>
          <w:p w14:paraId="6FD53535" w14:textId="0FDBEDB0" w:rsidR="00774D33" w:rsidRPr="00774D33" w:rsidRDefault="00774D33" w:rsidP="00774D33">
            <w:r w:rsidRPr="00774D33">
              <w:t xml:space="preserve">SPS PDSCH/ </w:t>
            </w:r>
            <w:bookmarkStart w:id="43" w:name="OLE_LINK1"/>
            <w:r w:rsidRPr="00774D33">
              <w:t>Type1&amp;Type 2</w:t>
            </w:r>
            <w:bookmarkEnd w:id="43"/>
            <w:r w:rsidRPr="00774D33">
              <w:t xml:space="preserve"> CG-PUSCH/PUCCH without repetition</w:t>
            </w:r>
          </w:p>
        </w:tc>
        <w:tc>
          <w:tcPr>
            <w:tcW w:w="0" w:type="auto"/>
            <w:vAlign w:val="center"/>
          </w:tcPr>
          <w:p w14:paraId="61672006" w14:textId="1D1443DD" w:rsidR="00774D33" w:rsidRPr="00774D33" w:rsidRDefault="00774D33" w:rsidP="00774D33">
            <w:r w:rsidRPr="00774D33">
              <w:t>Yes</w:t>
            </w:r>
          </w:p>
        </w:tc>
        <w:tc>
          <w:tcPr>
            <w:tcW w:w="0" w:type="auto"/>
            <w:vAlign w:val="center"/>
          </w:tcPr>
          <w:p w14:paraId="4C446410" w14:textId="38829D06" w:rsidR="00774D33" w:rsidRPr="00774D33" w:rsidRDefault="00774D33" w:rsidP="00774D33">
            <w:r w:rsidRPr="00774D33">
              <w:t xml:space="preserve">Option </w:t>
            </w:r>
            <w:r w:rsidR="003A5FBD">
              <w:t>2</w:t>
            </w:r>
          </w:p>
        </w:tc>
      </w:tr>
      <w:tr w:rsidR="003A5FBD" w:rsidRPr="00774D33" w14:paraId="6BFD3F7A" w14:textId="77777777" w:rsidTr="00774D33">
        <w:trPr>
          <w:jc w:val="center"/>
        </w:trPr>
        <w:tc>
          <w:tcPr>
            <w:tcW w:w="0" w:type="auto"/>
            <w:vMerge/>
            <w:vAlign w:val="center"/>
          </w:tcPr>
          <w:p w14:paraId="03917B76" w14:textId="77777777" w:rsidR="00774D33" w:rsidRPr="00774D33" w:rsidRDefault="00774D33" w:rsidP="00774D33"/>
        </w:tc>
        <w:tc>
          <w:tcPr>
            <w:tcW w:w="0" w:type="auto"/>
            <w:vAlign w:val="center"/>
          </w:tcPr>
          <w:p w14:paraId="7F3A0A72" w14:textId="033A44C5" w:rsidR="00774D33" w:rsidRPr="00774D33" w:rsidRDefault="00774D33" w:rsidP="00774D33">
            <w:r w:rsidRPr="00774D33">
              <w:t>SPS PDSCH/ Type1&amp;Type 2 CG-PUSCH/PUCCH with repetition</w:t>
            </w:r>
          </w:p>
        </w:tc>
        <w:tc>
          <w:tcPr>
            <w:tcW w:w="0" w:type="auto"/>
            <w:vAlign w:val="center"/>
          </w:tcPr>
          <w:p w14:paraId="70AFBA89" w14:textId="21F1DE97" w:rsidR="00774D33" w:rsidRPr="00774D33" w:rsidRDefault="00774D33" w:rsidP="00774D33">
            <w:r w:rsidRPr="00774D33">
              <w:t>Yes</w:t>
            </w:r>
          </w:p>
        </w:tc>
        <w:tc>
          <w:tcPr>
            <w:tcW w:w="0" w:type="auto"/>
            <w:vAlign w:val="center"/>
          </w:tcPr>
          <w:p w14:paraId="2094152E" w14:textId="5AE13777" w:rsidR="00774D33" w:rsidRPr="00774D33" w:rsidRDefault="00774D33" w:rsidP="00774D33">
            <w:r w:rsidRPr="00774D33">
              <w:t xml:space="preserve">Option </w:t>
            </w:r>
            <w:r w:rsidR="003A5FBD">
              <w:t>2</w:t>
            </w:r>
          </w:p>
        </w:tc>
      </w:tr>
      <w:tr w:rsidR="003A5FBD" w:rsidRPr="00774D33" w14:paraId="1BF60696" w14:textId="77777777" w:rsidTr="00774D33">
        <w:trPr>
          <w:jc w:val="center"/>
        </w:trPr>
        <w:tc>
          <w:tcPr>
            <w:tcW w:w="0" w:type="auto"/>
            <w:vMerge/>
            <w:vAlign w:val="center"/>
          </w:tcPr>
          <w:p w14:paraId="615C3BF7" w14:textId="77777777" w:rsidR="00774D33" w:rsidRPr="00774D33" w:rsidRDefault="00774D33" w:rsidP="00774D33"/>
        </w:tc>
        <w:tc>
          <w:tcPr>
            <w:tcW w:w="0" w:type="auto"/>
            <w:vAlign w:val="center"/>
          </w:tcPr>
          <w:p w14:paraId="2A756E97" w14:textId="6D6CE625" w:rsidR="00774D33" w:rsidRPr="00774D33" w:rsidRDefault="00774D33" w:rsidP="00774D33">
            <w:r w:rsidRPr="00774D33">
              <w:t>Type 2 CG-PUSCH TBoMS</w:t>
            </w:r>
          </w:p>
        </w:tc>
        <w:tc>
          <w:tcPr>
            <w:tcW w:w="0" w:type="auto"/>
            <w:vAlign w:val="center"/>
          </w:tcPr>
          <w:p w14:paraId="762053FE" w14:textId="7244751E" w:rsidR="00774D33" w:rsidRPr="00774D33" w:rsidRDefault="00774D33" w:rsidP="00774D33">
            <w:r w:rsidRPr="00774D33">
              <w:t>Yes</w:t>
            </w:r>
          </w:p>
        </w:tc>
        <w:tc>
          <w:tcPr>
            <w:tcW w:w="0" w:type="auto"/>
            <w:vAlign w:val="center"/>
          </w:tcPr>
          <w:p w14:paraId="51433FDE" w14:textId="2C7C785B" w:rsidR="00774D33" w:rsidRPr="00774D33" w:rsidRDefault="00774D33" w:rsidP="00774D33">
            <w:r w:rsidRPr="00774D33">
              <w:t xml:space="preserve">Option </w:t>
            </w:r>
            <w:r w:rsidR="003A5FBD">
              <w:t>2</w:t>
            </w:r>
          </w:p>
        </w:tc>
      </w:tr>
      <w:tr w:rsidR="003A5FBD" w:rsidRPr="00774D33" w14:paraId="155F9287" w14:textId="77777777" w:rsidTr="00774D33">
        <w:trPr>
          <w:jc w:val="center"/>
        </w:trPr>
        <w:tc>
          <w:tcPr>
            <w:tcW w:w="0" w:type="auto"/>
            <w:gridSpan w:val="2"/>
            <w:vAlign w:val="center"/>
          </w:tcPr>
          <w:p w14:paraId="7DAD564B" w14:textId="56E8F8CE" w:rsidR="00774D33" w:rsidRPr="00774D33" w:rsidRDefault="00774D33" w:rsidP="00774D33">
            <w:r w:rsidRPr="00774D33">
              <w:t>Scheduled/configured CSI-RS/SRS</w:t>
            </w:r>
          </w:p>
        </w:tc>
        <w:tc>
          <w:tcPr>
            <w:tcW w:w="0" w:type="auto"/>
            <w:vAlign w:val="center"/>
          </w:tcPr>
          <w:p w14:paraId="7DD4882F" w14:textId="6A218F49" w:rsidR="00774D33" w:rsidRPr="00774D33" w:rsidRDefault="00774D33" w:rsidP="00774D33">
            <w:r w:rsidRPr="00774D33">
              <w:t>Yes</w:t>
            </w:r>
          </w:p>
        </w:tc>
        <w:tc>
          <w:tcPr>
            <w:tcW w:w="0" w:type="auto"/>
            <w:vAlign w:val="center"/>
          </w:tcPr>
          <w:p w14:paraId="5D79668A" w14:textId="58AB15DC" w:rsidR="00774D33" w:rsidRPr="00774D33" w:rsidRDefault="00774D33" w:rsidP="00774D33">
            <w:r w:rsidRPr="00774D33">
              <w:t xml:space="preserve">Option </w:t>
            </w:r>
            <w:r w:rsidR="003A5FBD">
              <w:t>2</w:t>
            </w:r>
          </w:p>
        </w:tc>
      </w:tr>
    </w:tbl>
    <w:p w14:paraId="4B013DBE" w14:textId="49B18199" w:rsidR="00512A28" w:rsidRDefault="00512A28" w:rsidP="006A23DE">
      <w:pPr>
        <w:spacing w:after="120"/>
        <w:jc w:val="both"/>
        <w:rPr>
          <w:rFonts w:eastAsia="微软雅黑" w:hint="eastAsia"/>
          <w:color w:val="000000"/>
          <w:lang w:eastAsia="zh-CN"/>
        </w:rPr>
      </w:pPr>
    </w:p>
    <w:p w14:paraId="4FF3338A" w14:textId="20808FFF" w:rsidR="00E3453A" w:rsidRDefault="008D273E" w:rsidP="004D271A">
      <w:pPr>
        <w:pStyle w:val="4"/>
      </w:pPr>
      <w:r w:rsidRPr="00D2282C">
        <w:t>Resource allocation in frequency domain</w:t>
      </w:r>
      <w:r w:rsidR="00E3453A">
        <w:t xml:space="preserve"> </w:t>
      </w:r>
      <w:r w:rsidR="004D271A" w:rsidRPr="004D271A">
        <w:t>including frequency hopping</w:t>
      </w:r>
    </w:p>
    <w:p w14:paraId="011F87AC" w14:textId="24FEDF94" w:rsidR="00E3453A" w:rsidRPr="00E3453A" w:rsidRDefault="00E3453A" w:rsidP="00E3453A">
      <w:pPr>
        <w:rPr>
          <w:rFonts w:eastAsiaTheme="minorEastAsia"/>
          <w:b/>
          <w:u w:val="single"/>
          <w:lang w:eastAsia="zh-CN"/>
        </w:rPr>
      </w:pPr>
      <w:r w:rsidRPr="00E3453A">
        <w:rPr>
          <w:rFonts w:eastAsiaTheme="minorEastAsia" w:hint="eastAsia"/>
          <w:b/>
          <w:u w:val="single"/>
          <w:lang w:eastAsia="zh-CN"/>
        </w:rPr>
        <w:t>P</w:t>
      </w:r>
      <w:r w:rsidRPr="00E3453A">
        <w:rPr>
          <w:rFonts w:eastAsiaTheme="minorEastAsia"/>
          <w:b/>
          <w:u w:val="single"/>
          <w:lang w:eastAsia="zh-CN"/>
        </w:rPr>
        <w:t>DSCH/PUSCH/CSI-RS</w:t>
      </w:r>
    </w:p>
    <w:p w14:paraId="07B97945" w14:textId="676EEAEF" w:rsidR="008D273E" w:rsidRDefault="008D273E" w:rsidP="008D273E">
      <w:pPr>
        <w:jc w:val="both"/>
        <w:rPr>
          <w:rFonts w:eastAsiaTheme="minorEastAsia"/>
          <w:lang w:eastAsia="zh-CN"/>
        </w:rPr>
      </w:pPr>
      <w:r>
        <w:rPr>
          <w:rFonts w:eastAsiaTheme="minorEastAsia"/>
          <w:lang w:eastAsia="zh-CN"/>
        </w:rPr>
        <w:t xml:space="preserve">For all the other scheduled or configured UL transmission and DL reception except PDCCH and scheduled </w:t>
      </w:r>
      <w:r w:rsidRPr="0028551E">
        <w:rPr>
          <w:rFonts w:eastAsia="微软雅黑"/>
          <w:color w:val="000000"/>
        </w:rPr>
        <w:t>PUSCH/PDSCH/PUCCH without repetition</w:t>
      </w:r>
      <w:r>
        <w:rPr>
          <w:rFonts w:eastAsia="微软雅黑"/>
          <w:color w:val="000000"/>
        </w:rPr>
        <w:t xml:space="preserve">, they share the same situation that </w:t>
      </w:r>
      <w:r>
        <w:rPr>
          <w:rFonts w:eastAsiaTheme="minorEastAsia"/>
          <w:lang w:eastAsia="zh-CN"/>
        </w:rPr>
        <w:t xml:space="preserve">different available resources are in SBFD symbols and non-SBFD symbols. </w:t>
      </w:r>
      <w:r w:rsidR="003A5FBD">
        <w:rPr>
          <w:rFonts w:eastAsiaTheme="minorEastAsia"/>
          <w:lang w:eastAsia="zh-CN"/>
        </w:rPr>
        <w:t>The following agreement was agreed.</w:t>
      </w:r>
    </w:p>
    <w:tbl>
      <w:tblPr>
        <w:tblStyle w:val="aff"/>
        <w:tblW w:w="0" w:type="auto"/>
        <w:tblLook w:val="04A0" w:firstRow="1" w:lastRow="0" w:firstColumn="1" w:lastColumn="0" w:noHBand="0" w:noVBand="1"/>
      </w:tblPr>
      <w:tblGrid>
        <w:gridCol w:w="9630"/>
      </w:tblGrid>
      <w:tr w:rsidR="008D273E" w:rsidRPr="00B807FF" w14:paraId="68F23CDA" w14:textId="77777777" w:rsidTr="009B6E89">
        <w:tc>
          <w:tcPr>
            <w:tcW w:w="9856" w:type="dxa"/>
          </w:tcPr>
          <w:p w14:paraId="62C133AB" w14:textId="13593B33" w:rsidR="0079320B" w:rsidRPr="006647E9" w:rsidRDefault="0079320B" w:rsidP="0079320B">
            <w:pPr>
              <w:rPr>
                <w:rFonts w:eastAsia="Malgun Gothic" w:cs="Times"/>
                <w:b/>
                <w:i/>
                <w:highlight w:val="green"/>
                <w:lang w:eastAsia="zh-CN"/>
              </w:rPr>
            </w:pPr>
            <w:r w:rsidRPr="006647E9">
              <w:rPr>
                <w:rFonts w:eastAsia="Malgun Gothic" w:cs="Times"/>
                <w:b/>
                <w:i/>
                <w:highlight w:val="green"/>
                <w:lang w:eastAsia="zh-CN"/>
              </w:rPr>
              <w:t>Agreement</w:t>
            </w:r>
            <w:r w:rsidR="003A5FBD" w:rsidRPr="00B807FF">
              <w:rPr>
                <w:rFonts w:eastAsia="Malgun Gothic" w:cs="Times"/>
                <w:i/>
              </w:rPr>
              <w:t>(</w:t>
            </w:r>
            <w:r w:rsidR="003A5FBD" w:rsidRPr="00B807FF">
              <w:rPr>
                <w:rFonts w:hint="eastAsia"/>
                <w:i/>
              </w:rPr>
              <w:t>RAN</w:t>
            </w:r>
            <w:r w:rsidR="003A5FBD" w:rsidRPr="00B807FF">
              <w:rPr>
                <w:i/>
              </w:rPr>
              <w:t>1#112b-e)</w:t>
            </w:r>
          </w:p>
          <w:p w14:paraId="28E82022" w14:textId="77777777" w:rsidR="0079320B" w:rsidRPr="006647E9" w:rsidRDefault="0079320B" w:rsidP="0079320B">
            <w:pPr>
              <w:rPr>
                <w:rFonts w:eastAsia="宋体" w:cs="Times"/>
                <w:i/>
                <w:lang w:eastAsia="zh-CN"/>
              </w:rPr>
            </w:pPr>
            <w:r w:rsidRPr="006647E9">
              <w:rPr>
                <w:rFonts w:eastAsia="Malgun Gothic" w:cs="Times"/>
                <w:i/>
              </w:rPr>
              <w:t>For UL transmissions and DL receptions across SBFD symbols and non-SBFD symbols in different slots (each transmission/reception within a slot has either all SBFD or all non-SBFD symbols)</w:t>
            </w:r>
            <w:r w:rsidRPr="006647E9">
              <w:rPr>
                <w:rFonts w:eastAsia="Malgun Gothic" w:cs="Times"/>
                <w:i/>
                <w:lang w:eastAsia="zh-CN"/>
              </w:rPr>
              <w:t xml:space="preserve">, if the </w:t>
            </w:r>
            <w:r w:rsidRPr="006647E9">
              <w:rPr>
                <w:rFonts w:eastAsia="Malgun Gothic" w:cs="Times"/>
                <w:i/>
              </w:rPr>
              <w:t>transmissions/receptions can be in SBFD symbols and non-SBFD symbols</w:t>
            </w:r>
            <w:r w:rsidRPr="006647E9">
              <w:rPr>
                <w:rFonts w:eastAsia="Malgun Gothic" w:cs="Times"/>
                <w:i/>
                <w:lang w:eastAsia="zh-CN"/>
              </w:rPr>
              <w:t xml:space="preserve"> with different available resources, study at least the following frequency resource allocation options for </w:t>
            </w:r>
            <w:r w:rsidRPr="006647E9">
              <w:rPr>
                <w:rFonts w:eastAsia="宋体" w:cs="Times"/>
                <w:i/>
                <w:lang w:eastAsia="zh-CN"/>
              </w:rPr>
              <w:t>PDSCH, CSI-RS, PUSCH, PUCCH, SRS for SBFD-aware UE:</w:t>
            </w:r>
          </w:p>
          <w:p w14:paraId="6C25793D" w14:textId="77777777" w:rsidR="0079320B" w:rsidRPr="006647E9" w:rsidRDefault="0079320B" w:rsidP="00E62DC2">
            <w:pPr>
              <w:numPr>
                <w:ilvl w:val="0"/>
                <w:numId w:val="37"/>
              </w:numPr>
              <w:spacing w:after="0"/>
              <w:rPr>
                <w:rFonts w:eastAsia="Malgun Gothic" w:cs="Times"/>
                <w:i/>
                <w:lang w:eastAsia="zh-CN"/>
              </w:rPr>
            </w:pPr>
            <w:r w:rsidRPr="006647E9">
              <w:rPr>
                <w:rFonts w:eastAsia="Malgun Gothic" w:cs="Times"/>
                <w:i/>
                <w:lang w:eastAsia="zh-CN"/>
              </w:rPr>
              <w:t xml:space="preserve">Option 1: Separate FDRA determination for SBFD slots and non-SBFD slots. </w:t>
            </w:r>
          </w:p>
          <w:p w14:paraId="74A8FE89" w14:textId="77777777" w:rsidR="0079320B" w:rsidRPr="006647E9" w:rsidRDefault="0079320B" w:rsidP="00E62DC2">
            <w:pPr>
              <w:numPr>
                <w:ilvl w:val="1"/>
                <w:numId w:val="37"/>
              </w:numPr>
              <w:spacing w:after="0"/>
              <w:rPr>
                <w:rFonts w:eastAsia="Malgun Gothic" w:cs="Times"/>
                <w:i/>
                <w:lang w:eastAsia="zh-CN"/>
              </w:rPr>
            </w:pPr>
            <w:r w:rsidRPr="006647E9">
              <w:rPr>
                <w:rFonts w:eastAsia="Malgun Gothic" w:cs="Times"/>
                <w:i/>
                <w:lang w:eastAsia="zh-CN"/>
              </w:rPr>
              <w:t>Option 1-1: Separate FDRA configurations/indications for SBFD slots and non-SBFD slots</w:t>
            </w:r>
          </w:p>
          <w:p w14:paraId="1239C4D5" w14:textId="77777777" w:rsidR="0079320B" w:rsidRPr="006647E9" w:rsidRDefault="0079320B" w:rsidP="00E62DC2">
            <w:pPr>
              <w:numPr>
                <w:ilvl w:val="1"/>
                <w:numId w:val="37"/>
              </w:numPr>
              <w:spacing w:after="0"/>
              <w:rPr>
                <w:rFonts w:eastAsia="Malgun Gothic" w:cs="Times"/>
                <w:i/>
                <w:lang w:eastAsia="zh-CN"/>
              </w:rPr>
            </w:pPr>
            <w:r w:rsidRPr="006647E9">
              <w:rPr>
                <w:rFonts w:eastAsia="Malgun Gothic" w:cs="Times"/>
                <w:i/>
                <w:lang w:eastAsia="zh-CN"/>
              </w:rPr>
              <w:t xml:space="preserve">Option 1-2: Separate frequency resources determined for SBFD slots and non-SBFD slots based on single FDRA configuration/indication </w:t>
            </w:r>
          </w:p>
          <w:p w14:paraId="4D40EAFB" w14:textId="77777777" w:rsidR="0079320B" w:rsidRPr="006647E9" w:rsidRDefault="0079320B" w:rsidP="00E62DC2">
            <w:pPr>
              <w:numPr>
                <w:ilvl w:val="1"/>
                <w:numId w:val="37"/>
              </w:numPr>
              <w:spacing w:after="0"/>
              <w:rPr>
                <w:rFonts w:eastAsia="Malgun Gothic" w:cs="Times"/>
                <w:i/>
                <w:lang w:eastAsia="zh-CN"/>
              </w:rPr>
            </w:pPr>
            <w:r w:rsidRPr="006647E9">
              <w:rPr>
                <w:rFonts w:eastAsia="Malgun Gothic" w:cs="Times"/>
                <w:i/>
                <w:lang w:eastAsia="zh-CN"/>
              </w:rPr>
              <w:t>Option 1-3: single FDRA configuration/indication and RB offset(s)</w:t>
            </w:r>
          </w:p>
          <w:p w14:paraId="4E838396" w14:textId="77777777" w:rsidR="0079320B" w:rsidRPr="006647E9" w:rsidRDefault="0079320B" w:rsidP="00E62DC2">
            <w:pPr>
              <w:numPr>
                <w:ilvl w:val="0"/>
                <w:numId w:val="37"/>
              </w:numPr>
              <w:spacing w:after="0"/>
              <w:rPr>
                <w:rFonts w:eastAsia="Malgun Gothic" w:cs="Times"/>
                <w:i/>
                <w:lang w:eastAsia="zh-CN"/>
              </w:rPr>
            </w:pPr>
            <w:r w:rsidRPr="006647E9">
              <w:rPr>
                <w:rFonts w:eastAsia="Malgun Gothic" w:cs="Times"/>
                <w:i/>
                <w:lang w:eastAsia="zh-CN"/>
              </w:rPr>
              <w:t xml:space="preserve">Option 2: Perform rate matching or puncturing on the RBs outside DL/UL subbands for DL/UL channels/signals. </w:t>
            </w:r>
          </w:p>
          <w:p w14:paraId="265BFA9E" w14:textId="77777777" w:rsidR="0079320B" w:rsidRPr="006647E9" w:rsidRDefault="0079320B" w:rsidP="00E62DC2">
            <w:pPr>
              <w:numPr>
                <w:ilvl w:val="0"/>
                <w:numId w:val="37"/>
              </w:numPr>
              <w:spacing w:after="0"/>
              <w:rPr>
                <w:rFonts w:eastAsia="Malgun Gothic" w:cs="Times"/>
                <w:i/>
                <w:lang w:eastAsia="zh-CN"/>
              </w:rPr>
            </w:pPr>
            <w:r w:rsidRPr="006647E9">
              <w:rPr>
                <w:rFonts w:eastAsia="Malgun Gothic" w:cs="Times"/>
                <w:i/>
                <w:lang w:eastAsia="zh-CN"/>
              </w:rPr>
              <w:t>Option 3: A DL/UL channel/signal overlapping with RBs outside DL/UL subbands in a SBFD slot is dropped or postponed.</w:t>
            </w:r>
          </w:p>
          <w:p w14:paraId="05FA288C" w14:textId="106A48E5" w:rsidR="008D273E" w:rsidRPr="006647E9" w:rsidRDefault="0079320B" w:rsidP="0079320B">
            <w:pPr>
              <w:pStyle w:val="aff8"/>
              <w:ind w:leftChars="0" w:left="0"/>
              <w:rPr>
                <w:rFonts w:eastAsia="Malgun Gothic" w:cs="Times"/>
                <w:i/>
              </w:rPr>
            </w:pPr>
            <w:r w:rsidRPr="006647E9">
              <w:rPr>
                <w:rFonts w:eastAsia="Malgun Gothic" w:cs="Times"/>
                <w:i/>
                <w:lang w:eastAsia="ko-KR"/>
              </w:rPr>
              <w:t>Note: Different options can be studied for different signals/channels.</w:t>
            </w:r>
          </w:p>
        </w:tc>
      </w:tr>
    </w:tbl>
    <w:p w14:paraId="301567AA" w14:textId="77777777" w:rsidR="008D273E" w:rsidRDefault="008D273E" w:rsidP="008D273E">
      <w:pPr>
        <w:jc w:val="both"/>
        <w:rPr>
          <w:rFonts w:eastAsiaTheme="minorEastAsia"/>
          <w:lang w:eastAsia="zh-CN"/>
        </w:rPr>
      </w:pPr>
    </w:p>
    <w:p w14:paraId="4036B0E3" w14:textId="5E854461" w:rsidR="008D273E" w:rsidRDefault="008D273E" w:rsidP="008D273E">
      <w:pPr>
        <w:jc w:val="both"/>
        <w:rPr>
          <w:rFonts w:eastAsiaTheme="minorEastAsia"/>
          <w:lang w:eastAsia="zh-CN"/>
        </w:rPr>
      </w:pPr>
      <w:r>
        <w:rPr>
          <w:rFonts w:eastAsiaTheme="minorEastAsia"/>
          <w:lang w:eastAsia="zh-CN"/>
        </w:rPr>
        <w:t xml:space="preserve">Regarding to </w:t>
      </w:r>
      <w:r w:rsidR="003A5FBD">
        <w:rPr>
          <w:rFonts w:eastAsiaTheme="minorEastAsia"/>
          <w:lang w:eastAsia="zh-CN"/>
        </w:rPr>
        <w:t>Option 3</w:t>
      </w:r>
      <w:r>
        <w:rPr>
          <w:rFonts w:eastAsiaTheme="minorEastAsia"/>
          <w:lang w:eastAsia="zh-CN"/>
        </w:rPr>
        <w:t>, it is not a good sol</w:t>
      </w:r>
      <w:r w:rsidRPr="00097C5B">
        <w:rPr>
          <w:rFonts w:eastAsiaTheme="minorEastAsia"/>
          <w:lang w:eastAsia="zh-CN"/>
        </w:rPr>
        <w:t>ution</w:t>
      </w:r>
      <w:r w:rsidR="00D0096F" w:rsidRPr="00097C5B">
        <w:rPr>
          <w:rFonts w:eastAsiaTheme="minorEastAsia"/>
          <w:lang w:eastAsia="zh-CN"/>
        </w:rPr>
        <w:t>.</w:t>
      </w:r>
      <w:r w:rsidRPr="00097C5B">
        <w:rPr>
          <w:rFonts w:eastAsiaTheme="minorEastAsia"/>
          <w:lang w:eastAsia="zh-CN"/>
        </w:rPr>
        <w:t xml:space="preserve"> </w:t>
      </w:r>
      <w:r w:rsidR="00D0096F" w:rsidRPr="00097C5B">
        <w:rPr>
          <w:rFonts w:eastAsiaTheme="minorEastAsia"/>
          <w:lang w:eastAsia="zh-CN"/>
        </w:rPr>
        <w:t xml:space="preserve">Although </w:t>
      </w:r>
      <w:r w:rsidRPr="00097C5B">
        <w:rPr>
          <w:rFonts w:eastAsiaTheme="minorEastAsia"/>
          <w:lang w:eastAsia="zh-CN"/>
        </w:rPr>
        <w:t xml:space="preserve">the objective </w:t>
      </w:r>
      <w:r w:rsidR="00D0096F" w:rsidRPr="00097C5B">
        <w:rPr>
          <w:rFonts w:eastAsiaTheme="minorEastAsia"/>
          <w:lang w:eastAsia="zh-CN"/>
        </w:rPr>
        <w:t xml:space="preserve">is </w:t>
      </w:r>
      <w:r w:rsidRPr="00097C5B">
        <w:rPr>
          <w:rFonts w:eastAsiaTheme="minorEastAsia"/>
          <w:lang w:eastAsia="zh-CN"/>
        </w:rPr>
        <w:t>to improve UL coverage</w:t>
      </w:r>
      <w:r w:rsidR="00D14957" w:rsidRPr="00097C5B">
        <w:rPr>
          <w:rFonts w:eastAsiaTheme="minorEastAsia"/>
          <w:lang w:eastAsia="zh-CN"/>
        </w:rPr>
        <w:t>, it cannot harm the DL coverage</w:t>
      </w:r>
      <w:r w:rsidRPr="00097C5B">
        <w:rPr>
          <w:rFonts w:eastAsiaTheme="minorEastAsia"/>
          <w:lang w:eastAsia="zh-CN"/>
        </w:rPr>
        <w:t xml:space="preserve">. SBFD </w:t>
      </w:r>
      <w:r w:rsidR="00CE3BC5">
        <w:rPr>
          <w:rFonts w:eastAsiaTheme="minorEastAsia"/>
          <w:lang w:eastAsia="zh-CN"/>
        </w:rPr>
        <w:t xml:space="preserve">operation </w:t>
      </w:r>
      <w:r w:rsidRPr="00097C5B">
        <w:rPr>
          <w:rFonts w:eastAsiaTheme="minorEastAsia"/>
          <w:lang w:eastAsia="zh-CN"/>
        </w:rPr>
        <w:t>can provide more continuous/discontinuous UL time resources, it reduce</w:t>
      </w:r>
      <w:r w:rsidR="00E175EE" w:rsidRPr="00097C5B">
        <w:rPr>
          <w:rFonts w:eastAsiaTheme="minorEastAsia"/>
          <w:lang w:eastAsia="zh-CN"/>
        </w:rPr>
        <w:t>s</w:t>
      </w:r>
      <w:r w:rsidRPr="00097C5B">
        <w:rPr>
          <w:rFonts w:eastAsiaTheme="minorEastAsia"/>
          <w:lang w:eastAsia="zh-CN"/>
        </w:rPr>
        <w:t xml:space="preserve"> the gain if </w:t>
      </w:r>
      <w:r w:rsidR="003A5FBD" w:rsidRPr="00097C5B">
        <w:rPr>
          <w:rFonts w:eastAsia="Malgun Gothic" w:cs="Times"/>
          <w:lang w:eastAsia="zh-CN"/>
        </w:rPr>
        <w:t>a DL channel/signal overlapping with RBs outside DL subbands in a SBFD slot</w:t>
      </w:r>
      <w:r w:rsidR="00097C5B" w:rsidRPr="00097C5B">
        <w:rPr>
          <w:rFonts w:eastAsia="Malgun Gothic" w:cs="Times"/>
          <w:lang w:eastAsia="zh-CN"/>
        </w:rPr>
        <w:t xml:space="preserve"> is dropped</w:t>
      </w:r>
      <w:r w:rsidR="00D14957" w:rsidRPr="00097C5B">
        <w:rPr>
          <w:rFonts w:eastAsiaTheme="minorEastAsia"/>
          <w:lang w:eastAsia="zh-CN"/>
        </w:rPr>
        <w:t xml:space="preserve">, and may decrease the DL performance. </w:t>
      </w:r>
    </w:p>
    <w:p w14:paraId="0D2CBCED" w14:textId="50DE481F" w:rsidR="008D273E" w:rsidRPr="00C53D7D" w:rsidRDefault="008D273E" w:rsidP="008D273E">
      <w:pPr>
        <w:jc w:val="both"/>
        <w:rPr>
          <w:rFonts w:eastAsiaTheme="minorEastAsia"/>
          <w:u w:val="single"/>
          <w:lang w:eastAsia="zh-CN"/>
        </w:rPr>
      </w:pPr>
      <w:r>
        <w:rPr>
          <w:rFonts w:eastAsiaTheme="minorEastAsia"/>
          <w:lang w:eastAsia="zh-CN"/>
        </w:rPr>
        <w:t xml:space="preserve">For </w:t>
      </w:r>
      <w:r w:rsidR="00065BF3">
        <w:rPr>
          <w:rFonts w:eastAsiaTheme="minorEastAsia"/>
          <w:lang w:eastAsia="zh-CN"/>
        </w:rPr>
        <w:t>Option</w:t>
      </w:r>
      <w:r>
        <w:rPr>
          <w:rFonts w:eastAsiaTheme="minorEastAsia"/>
          <w:lang w:eastAsia="zh-CN"/>
        </w:rPr>
        <w:t xml:space="preserve"> 2, it is a method to use SBFD and non-SBFD slots, but </w:t>
      </w:r>
      <w:r w:rsidR="00065BF3">
        <w:rPr>
          <w:rFonts w:eastAsiaTheme="minorEastAsia"/>
          <w:lang w:eastAsia="zh-CN"/>
        </w:rPr>
        <w:t xml:space="preserve">it cannot be applied for </w:t>
      </w:r>
      <w:r w:rsidR="00743DB8">
        <w:rPr>
          <w:rFonts w:eastAsiaTheme="minorEastAsia" w:hint="eastAsia"/>
          <w:lang w:eastAsia="zh-CN"/>
        </w:rPr>
        <w:t>PUSCH,</w:t>
      </w:r>
      <w:r w:rsidR="00743DB8">
        <w:rPr>
          <w:rFonts w:eastAsiaTheme="minorEastAsia"/>
          <w:lang w:eastAsia="zh-CN"/>
        </w:rPr>
        <w:t xml:space="preserve"> PUCCH, </w:t>
      </w:r>
      <w:r w:rsidR="00065BF3">
        <w:rPr>
          <w:rFonts w:eastAsiaTheme="minorEastAsia"/>
          <w:lang w:eastAsia="zh-CN"/>
        </w:rPr>
        <w:t xml:space="preserve">CSI-RS and </w:t>
      </w:r>
      <w:r w:rsidR="00065BF3" w:rsidRPr="003B7DEA">
        <w:rPr>
          <w:rFonts w:eastAsiaTheme="minorEastAsia"/>
          <w:lang w:eastAsia="zh-CN"/>
        </w:rPr>
        <w:t>SRS</w:t>
      </w:r>
      <w:r w:rsidR="00743DB8" w:rsidRPr="003B7DEA">
        <w:rPr>
          <w:rFonts w:eastAsiaTheme="minorEastAsia"/>
          <w:lang w:eastAsia="zh-CN"/>
        </w:rPr>
        <w:t>.</w:t>
      </w:r>
      <w:r w:rsidR="00065BF3" w:rsidRPr="003B7DEA">
        <w:rPr>
          <w:rFonts w:eastAsiaTheme="minorEastAsia"/>
          <w:lang w:eastAsia="zh-CN"/>
        </w:rPr>
        <w:t xml:space="preserve"> </w:t>
      </w:r>
      <w:r w:rsidR="00743DB8" w:rsidRPr="003B7DEA">
        <w:rPr>
          <w:rFonts w:eastAsiaTheme="minorEastAsia"/>
          <w:lang w:eastAsia="zh-CN"/>
        </w:rPr>
        <w:t>S</w:t>
      </w:r>
      <w:r w:rsidR="00065BF3" w:rsidRPr="003B7DEA">
        <w:rPr>
          <w:rFonts w:eastAsiaTheme="minorEastAsia"/>
          <w:lang w:eastAsia="zh-CN"/>
        </w:rPr>
        <w:t xml:space="preserve">ince reference signalling do not support any type of rate matching and puncturing. </w:t>
      </w:r>
      <w:r w:rsidR="00B67550" w:rsidRPr="003B7DEA">
        <w:rPr>
          <w:rFonts w:eastAsiaTheme="minorEastAsia"/>
          <w:lang w:eastAsia="zh-CN"/>
        </w:rPr>
        <w:t xml:space="preserve">In addition, PUCCH also has big trouble to apply rate matching or puncturing, </w:t>
      </w:r>
      <w:r w:rsidR="00743DB8" w:rsidRPr="003B7DEA">
        <w:rPr>
          <w:rFonts w:eastAsiaTheme="minorEastAsia"/>
          <w:lang w:eastAsia="zh-CN"/>
        </w:rPr>
        <w:t>due to</w:t>
      </w:r>
      <w:r w:rsidR="00B67550" w:rsidRPr="003B7DEA">
        <w:rPr>
          <w:rFonts w:eastAsiaTheme="minorEastAsia"/>
          <w:lang w:eastAsia="zh-CN"/>
        </w:rPr>
        <w:t xml:space="preserve"> </w:t>
      </w:r>
      <w:r w:rsidR="00743DB8" w:rsidRPr="003B7DEA">
        <w:rPr>
          <w:rFonts w:eastAsiaTheme="minorEastAsia"/>
          <w:lang w:eastAsia="zh-CN"/>
        </w:rPr>
        <w:t xml:space="preserve">significant impacts to </w:t>
      </w:r>
      <w:r w:rsidR="00B67550" w:rsidRPr="003B7DEA">
        <w:rPr>
          <w:rFonts w:eastAsiaTheme="minorEastAsia"/>
          <w:lang w:eastAsia="zh-CN"/>
        </w:rPr>
        <w:t>the UCI mapping mechanism in legacy.</w:t>
      </w:r>
      <w:r w:rsidR="006E0130">
        <w:rPr>
          <w:rFonts w:eastAsiaTheme="minorEastAsia"/>
          <w:lang w:eastAsia="zh-CN"/>
        </w:rPr>
        <w:t xml:space="preserve"> It also may add UE implementation complexity.</w:t>
      </w:r>
      <w:r w:rsidR="00B67550" w:rsidRPr="003B7DEA">
        <w:rPr>
          <w:rFonts w:eastAsiaTheme="minorEastAsia"/>
          <w:lang w:eastAsia="zh-CN"/>
        </w:rPr>
        <w:t xml:space="preserve"> </w:t>
      </w:r>
      <w:r w:rsidR="00166A29" w:rsidRPr="00166A29">
        <w:rPr>
          <w:rFonts w:eastAsiaTheme="minorEastAsia"/>
          <w:lang w:eastAsia="zh-CN"/>
        </w:rPr>
        <w:t xml:space="preserve">The only channel that is possible </w:t>
      </w:r>
      <w:r w:rsidR="008F4018">
        <w:rPr>
          <w:rFonts w:eastAsiaTheme="minorEastAsia"/>
          <w:lang w:eastAsia="zh-CN"/>
        </w:rPr>
        <w:t>to perform</w:t>
      </w:r>
      <w:r w:rsidR="00166A29" w:rsidRPr="00166A29">
        <w:rPr>
          <w:rFonts w:eastAsiaTheme="minorEastAsia"/>
          <w:lang w:eastAsia="zh-CN"/>
        </w:rPr>
        <w:t xml:space="preserve"> rate matching on RBs outside the DL subband is PDSCH</w:t>
      </w:r>
      <w:r w:rsidR="00A63F70">
        <w:rPr>
          <w:rFonts w:eastAsiaTheme="minorEastAsia"/>
          <w:lang w:eastAsia="zh-CN"/>
        </w:rPr>
        <w:t>,</w:t>
      </w:r>
      <w:r w:rsidR="00A63F70" w:rsidRPr="003B7DEA">
        <w:rPr>
          <w:rFonts w:eastAsiaTheme="minorEastAsia"/>
          <w:lang w:eastAsia="zh-CN"/>
        </w:rPr>
        <w:t xml:space="preserve"> </w:t>
      </w:r>
      <w:r w:rsidR="008F4018">
        <w:rPr>
          <w:rFonts w:eastAsiaTheme="minorEastAsia"/>
          <w:lang w:eastAsia="zh-CN"/>
        </w:rPr>
        <w:t xml:space="preserve">and </w:t>
      </w:r>
      <w:r w:rsidR="00A63F70" w:rsidRPr="003B7DEA">
        <w:rPr>
          <w:rFonts w:eastAsiaTheme="minorEastAsia"/>
          <w:lang w:eastAsia="zh-CN"/>
        </w:rPr>
        <w:t>we are open to further study it.</w:t>
      </w:r>
      <w:r w:rsidR="00B14D91" w:rsidRPr="003B7DEA">
        <w:rPr>
          <w:rFonts w:eastAsiaTheme="minorEastAsia"/>
          <w:lang w:eastAsia="zh-CN"/>
        </w:rPr>
        <w:t xml:space="preserve"> But puncturing on PDSCH is not clear, we do not understand how to do puncturing on PDSCH.</w:t>
      </w:r>
      <w:r w:rsidR="006E0130">
        <w:rPr>
          <w:rFonts w:eastAsiaTheme="minorEastAsia"/>
          <w:lang w:eastAsia="zh-CN"/>
        </w:rPr>
        <w:t xml:space="preserve"> </w:t>
      </w:r>
    </w:p>
    <w:p w14:paraId="08587604" w14:textId="083F69C1" w:rsidR="008D273E" w:rsidRDefault="00443A60" w:rsidP="008D273E">
      <w:pPr>
        <w:jc w:val="both"/>
        <w:rPr>
          <w:rFonts w:eastAsiaTheme="minorEastAsia"/>
          <w:lang w:eastAsia="zh-CN"/>
        </w:rPr>
      </w:pPr>
      <w:r>
        <w:rPr>
          <w:rFonts w:eastAsiaTheme="minorEastAsia"/>
          <w:lang w:eastAsia="zh-CN"/>
        </w:rPr>
        <w:lastRenderedPageBreak/>
        <w:t xml:space="preserve">For </w:t>
      </w:r>
      <w:r w:rsidR="00543AE1">
        <w:rPr>
          <w:rFonts w:eastAsiaTheme="minorEastAsia"/>
          <w:lang w:eastAsia="zh-CN"/>
        </w:rPr>
        <w:t>Option 1-2</w:t>
      </w:r>
      <w:r>
        <w:rPr>
          <w:rFonts w:eastAsiaTheme="minorEastAsia"/>
          <w:lang w:eastAsia="zh-CN"/>
        </w:rPr>
        <w:t xml:space="preserve">, only </w:t>
      </w:r>
      <w:r w:rsidRPr="00443A60">
        <w:rPr>
          <w:rFonts w:eastAsiaTheme="minorEastAsia"/>
          <w:lang w:eastAsia="zh-CN"/>
        </w:rPr>
        <w:t>single FDRA configuration/indication</w:t>
      </w:r>
      <w:r>
        <w:rPr>
          <w:rFonts w:eastAsiaTheme="minorEastAsia"/>
          <w:lang w:eastAsia="zh-CN"/>
        </w:rPr>
        <w:t xml:space="preserve"> is required. It can save </w:t>
      </w:r>
      <w:r w:rsidR="005F74DD">
        <w:rPr>
          <w:rFonts w:eastAsiaTheme="minorEastAsia" w:hint="eastAsia"/>
          <w:lang w:eastAsia="zh-CN"/>
        </w:rPr>
        <w:t>signalling</w:t>
      </w:r>
      <w:r>
        <w:rPr>
          <w:rFonts w:eastAsiaTheme="minorEastAsia"/>
          <w:lang w:eastAsia="zh-CN"/>
        </w:rPr>
        <w:t xml:space="preserve"> overhead and s</w:t>
      </w:r>
      <w:r w:rsidRPr="00443A60">
        <w:rPr>
          <w:rFonts w:eastAsiaTheme="minorEastAsia"/>
          <w:lang w:eastAsia="zh-CN"/>
        </w:rPr>
        <w:t xml:space="preserve">eparate frequency resources </w:t>
      </w:r>
      <w:r>
        <w:rPr>
          <w:rFonts w:eastAsiaTheme="minorEastAsia"/>
          <w:lang w:eastAsia="zh-CN"/>
        </w:rPr>
        <w:t xml:space="preserve">is </w:t>
      </w:r>
      <w:r w:rsidRPr="00443A60">
        <w:rPr>
          <w:rFonts w:eastAsiaTheme="minorEastAsia"/>
          <w:lang w:eastAsia="zh-CN"/>
        </w:rPr>
        <w:t xml:space="preserve">determined </w:t>
      </w:r>
      <w:r>
        <w:rPr>
          <w:rFonts w:eastAsiaTheme="minorEastAsia"/>
          <w:lang w:eastAsia="zh-CN"/>
        </w:rPr>
        <w:t xml:space="preserve">seperatly </w:t>
      </w:r>
      <w:r w:rsidRPr="00443A60">
        <w:rPr>
          <w:rFonts w:eastAsiaTheme="minorEastAsia"/>
          <w:lang w:eastAsia="zh-CN"/>
        </w:rPr>
        <w:t>for SBFD slots and non-SBFD slots</w:t>
      </w:r>
      <w:r>
        <w:rPr>
          <w:rFonts w:eastAsiaTheme="minorEastAsia"/>
          <w:lang w:eastAsia="zh-CN"/>
        </w:rPr>
        <w:t>.</w:t>
      </w:r>
      <w:r w:rsidR="005913C9">
        <w:rPr>
          <w:rFonts w:eastAsiaTheme="minorEastAsia"/>
          <w:lang w:eastAsia="zh-CN"/>
        </w:rPr>
        <w:t xml:space="preserve"> F</w:t>
      </w:r>
      <w:r w:rsidR="005913C9" w:rsidRPr="00443A60">
        <w:rPr>
          <w:rFonts w:eastAsiaTheme="minorEastAsia"/>
          <w:lang w:eastAsia="zh-CN"/>
        </w:rPr>
        <w:t>or SBFD slots</w:t>
      </w:r>
      <w:r w:rsidR="005913C9">
        <w:rPr>
          <w:rFonts w:eastAsiaTheme="minorEastAsia"/>
          <w:lang w:eastAsia="zh-CN"/>
        </w:rPr>
        <w:t xml:space="preserve">, </w:t>
      </w:r>
      <w:r w:rsidR="005913C9" w:rsidRPr="004C0975">
        <w:rPr>
          <w:rFonts w:eastAsiaTheme="minorEastAsia"/>
          <w:lang w:eastAsia="zh-CN"/>
        </w:rPr>
        <w:t xml:space="preserve">non-contiguous </w:t>
      </w:r>
      <w:r w:rsidR="005913C9">
        <w:rPr>
          <w:rFonts w:eastAsiaTheme="minorEastAsia"/>
          <w:lang w:eastAsia="zh-CN"/>
        </w:rPr>
        <w:t>PDSCH</w:t>
      </w:r>
      <w:r w:rsidR="005913C9" w:rsidRPr="004C0975">
        <w:rPr>
          <w:rFonts w:eastAsiaTheme="minorEastAsia"/>
          <w:lang w:eastAsia="zh-CN"/>
        </w:rPr>
        <w:t xml:space="preserve"> resource </w:t>
      </w:r>
      <w:r w:rsidR="00CD7A07">
        <w:rPr>
          <w:rFonts w:eastAsiaTheme="minorEastAsia" w:hint="eastAsia"/>
          <w:lang w:eastAsia="zh-CN"/>
        </w:rPr>
        <w:t>is</w:t>
      </w:r>
      <w:r w:rsidR="00CD7A07">
        <w:rPr>
          <w:rFonts w:eastAsiaTheme="minorEastAsia"/>
          <w:lang w:eastAsia="zh-CN"/>
        </w:rPr>
        <w:t xml:space="preserve"> </w:t>
      </w:r>
      <w:r w:rsidR="005913C9" w:rsidRPr="004C0975">
        <w:rPr>
          <w:rFonts w:eastAsiaTheme="minorEastAsia"/>
          <w:lang w:eastAsia="zh-CN"/>
        </w:rPr>
        <w:t>derived by excluding frequency resources outside DL subband(s)</w:t>
      </w:r>
      <w:r w:rsidR="00F5787B">
        <w:rPr>
          <w:rFonts w:eastAsiaTheme="minorEastAsia"/>
          <w:lang w:eastAsia="zh-CN"/>
        </w:rPr>
        <w:t xml:space="preserve">, </w:t>
      </w:r>
      <w:r w:rsidR="00CD7A07">
        <w:rPr>
          <w:rFonts w:eastAsiaTheme="minorEastAsia" w:hint="eastAsia"/>
          <w:lang w:eastAsia="zh-CN"/>
        </w:rPr>
        <w:t>which</w:t>
      </w:r>
      <w:r w:rsidR="00CD7A07">
        <w:rPr>
          <w:rFonts w:eastAsiaTheme="minorEastAsia"/>
          <w:lang w:eastAsia="zh-CN"/>
        </w:rPr>
        <w:t xml:space="preserve"> align with the solution </w:t>
      </w:r>
      <w:r w:rsidR="00714342">
        <w:rPr>
          <w:rFonts w:eastAsiaTheme="minorEastAsia"/>
          <w:lang w:eastAsia="zh-CN"/>
        </w:rPr>
        <w:t xml:space="preserve"> </w:t>
      </w:r>
      <w:r w:rsidR="00F5787B">
        <w:rPr>
          <w:rFonts w:eastAsiaTheme="minorEastAsia"/>
          <w:lang w:eastAsia="zh-CN"/>
        </w:rPr>
        <w:t xml:space="preserve">of </w:t>
      </w:r>
      <w:r w:rsidR="00714342" w:rsidRPr="00714342">
        <w:rPr>
          <w:rFonts w:eastAsiaTheme="minorEastAsia"/>
          <w:lang w:eastAsia="zh-CN"/>
        </w:rPr>
        <w:t xml:space="preserve">frequency resource allocation for </w:t>
      </w:r>
      <w:r w:rsidR="00F5787B">
        <w:rPr>
          <w:rFonts w:eastAsiaTheme="minorEastAsia"/>
          <w:lang w:eastAsia="zh-CN"/>
        </w:rPr>
        <w:t>PDSCH</w:t>
      </w:r>
      <w:r w:rsidR="00714342" w:rsidRPr="00714342">
        <w:rPr>
          <w:rFonts w:eastAsiaTheme="minorEastAsia"/>
          <w:lang w:eastAsia="zh-CN"/>
        </w:rPr>
        <w:t xml:space="preserve"> across </w:t>
      </w:r>
      <w:r w:rsidR="00F510EF">
        <w:rPr>
          <w:rFonts w:eastAsiaTheme="minorEastAsia"/>
          <w:lang w:eastAsia="zh-CN"/>
        </w:rPr>
        <w:t>DL</w:t>
      </w:r>
      <w:r w:rsidR="00714342" w:rsidRPr="00714342">
        <w:rPr>
          <w:rFonts w:eastAsiaTheme="minorEastAsia"/>
          <w:lang w:eastAsia="zh-CN"/>
        </w:rPr>
        <w:t xml:space="preserve"> subbands</w:t>
      </w:r>
      <w:r w:rsidR="00F5787B">
        <w:rPr>
          <w:rFonts w:eastAsiaTheme="minorEastAsia"/>
          <w:lang w:eastAsia="zh-CN"/>
        </w:rPr>
        <w:t xml:space="preserve">. In this case, </w:t>
      </w:r>
      <w:r w:rsidR="005F1652">
        <w:rPr>
          <w:rFonts w:eastAsiaTheme="minorEastAsia"/>
          <w:lang w:eastAsia="zh-CN"/>
        </w:rPr>
        <w:t>TB size is calculated based on available DL subband resources.</w:t>
      </w:r>
      <w:r w:rsidR="00F93786">
        <w:rPr>
          <w:rFonts w:eastAsiaTheme="minorEastAsia" w:hint="eastAsia"/>
          <w:lang w:eastAsia="zh-CN"/>
        </w:rPr>
        <w:t xml:space="preserve"> </w:t>
      </w:r>
      <w:r w:rsidR="005F74DD">
        <w:rPr>
          <w:rFonts w:eastAsiaTheme="minorEastAsia"/>
          <w:lang w:eastAsia="zh-CN"/>
        </w:rPr>
        <w:t>It is not necessary to have</w:t>
      </w:r>
      <w:r w:rsidR="00543AE1">
        <w:rPr>
          <w:rFonts w:eastAsiaTheme="minorEastAsia"/>
          <w:lang w:eastAsia="zh-CN"/>
        </w:rPr>
        <w:t xml:space="preserve"> separate</w:t>
      </w:r>
      <w:r w:rsidR="00543AE1" w:rsidRPr="00543AE1">
        <w:rPr>
          <w:rFonts w:eastAsiaTheme="minorEastAsia"/>
          <w:lang w:eastAsia="zh-CN"/>
        </w:rPr>
        <w:t xml:space="preserve"> FDRA configurations/indications for SBFD slots and non-SBFD slots</w:t>
      </w:r>
      <w:r w:rsidR="005F74DD">
        <w:rPr>
          <w:rFonts w:eastAsiaTheme="minorEastAsia"/>
          <w:lang w:eastAsia="zh-CN"/>
        </w:rPr>
        <w:t xml:space="preserve"> for PDSCH/PUSCH/CSI</w:t>
      </w:r>
      <w:r w:rsidR="009F1DB5">
        <w:rPr>
          <w:rFonts w:eastAsiaTheme="minorEastAsia"/>
          <w:lang w:eastAsia="zh-CN"/>
        </w:rPr>
        <w:t xml:space="preserve"> RS. It</w:t>
      </w:r>
      <w:r w:rsidR="000528A4">
        <w:rPr>
          <w:rFonts w:eastAsiaTheme="minorEastAsia"/>
          <w:lang w:eastAsia="zh-CN"/>
        </w:rPr>
        <w:t xml:space="preserve"> </w:t>
      </w:r>
      <w:r w:rsidR="005F74DD">
        <w:rPr>
          <w:rFonts w:eastAsiaTheme="minorEastAsia"/>
          <w:lang w:eastAsia="zh-CN"/>
        </w:rPr>
        <w:t>would increase the signalling overhead</w:t>
      </w:r>
      <w:r w:rsidR="000A1B15">
        <w:rPr>
          <w:rFonts w:eastAsiaTheme="minorEastAsia"/>
          <w:lang w:eastAsia="zh-CN"/>
        </w:rPr>
        <w:t xml:space="preserve"> and</w:t>
      </w:r>
      <w:r w:rsidR="009F1DB5">
        <w:rPr>
          <w:rFonts w:eastAsiaTheme="minorEastAsia"/>
          <w:lang w:eastAsia="zh-CN"/>
        </w:rPr>
        <w:t xml:space="preserve"> is not prefered</w:t>
      </w:r>
      <w:r w:rsidR="00F93786">
        <w:rPr>
          <w:rFonts w:eastAsiaTheme="minorEastAsia"/>
          <w:lang w:eastAsia="zh-CN"/>
        </w:rPr>
        <w:t>.</w:t>
      </w:r>
      <w:r w:rsidR="005F74DD">
        <w:rPr>
          <w:rFonts w:eastAsiaTheme="minorEastAsia"/>
          <w:lang w:eastAsia="zh-CN"/>
        </w:rPr>
        <w:t xml:space="preserve"> </w:t>
      </w:r>
      <w:r w:rsidR="00F47AD8">
        <w:rPr>
          <w:rFonts w:eastAsiaTheme="minorEastAsia"/>
          <w:lang w:eastAsia="zh-CN"/>
        </w:rPr>
        <w:t xml:space="preserve">Option 1-3 </w:t>
      </w:r>
      <w:r w:rsidR="00543AE1">
        <w:rPr>
          <w:rFonts w:eastAsiaTheme="minorEastAsia"/>
          <w:lang w:eastAsia="zh-CN"/>
        </w:rPr>
        <w:t>is</w:t>
      </w:r>
      <w:r w:rsidR="00F47AD8">
        <w:rPr>
          <w:rFonts w:eastAsiaTheme="minorEastAsia"/>
          <w:lang w:eastAsia="zh-CN"/>
        </w:rPr>
        <w:t xml:space="preserve"> not suitable for PDSCH/CSI-RS, since RB offset has some restriction on the frequency location</w:t>
      </w:r>
      <w:r w:rsidR="00F510EF">
        <w:rPr>
          <w:rFonts w:eastAsiaTheme="minorEastAsia"/>
          <w:lang w:eastAsia="zh-CN"/>
        </w:rPr>
        <w:t xml:space="preserve"> and is not friendly</w:t>
      </w:r>
      <w:r w:rsidR="00F47AD8">
        <w:rPr>
          <w:rFonts w:eastAsiaTheme="minorEastAsia"/>
          <w:lang w:eastAsia="zh-CN"/>
        </w:rPr>
        <w:t xml:space="preserve"> for the non-contiguous DL subband.  </w:t>
      </w:r>
    </w:p>
    <w:p w14:paraId="2E7577C6" w14:textId="55F2F133" w:rsidR="00A73873" w:rsidRDefault="00A73873" w:rsidP="008D273E">
      <w:pPr>
        <w:jc w:val="both"/>
        <w:rPr>
          <w:rFonts w:eastAsiaTheme="minorEastAsia"/>
          <w:lang w:eastAsia="zh-CN"/>
        </w:rPr>
      </w:pPr>
      <w:r>
        <w:rPr>
          <w:rFonts w:eastAsiaTheme="minorEastAsia"/>
          <w:lang w:eastAsia="zh-CN"/>
        </w:rPr>
        <w:t xml:space="preserve">Based on above anynasis, we support Option 1-2 for </w:t>
      </w:r>
      <w:r w:rsidRPr="00B939D6">
        <w:rPr>
          <w:rFonts w:eastAsiaTheme="minorEastAsia"/>
          <w:lang w:eastAsia="zh-CN"/>
        </w:rPr>
        <w:t>PDSCH/PUSCH/CSI-RS</w:t>
      </w:r>
      <w:r>
        <w:rPr>
          <w:rFonts w:eastAsiaTheme="minorEastAsia"/>
          <w:lang w:eastAsia="zh-CN"/>
        </w:rPr>
        <w:t xml:space="preserve"> since it can fully satisfy the target objectives of SBFD item, and provide enough scheduling flexibility for both of DL and UL.</w:t>
      </w:r>
    </w:p>
    <w:p w14:paraId="07571D0F" w14:textId="3BB06A5B" w:rsidR="003B7DEA" w:rsidRDefault="003B7DEA" w:rsidP="003B7DEA">
      <w:pPr>
        <w:jc w:val="center"/>
        <w:rPr>
          <w:rFonts w:eastAsiaTheme="minorEastAsia"/>
          <w:lang w:eastAsia="zh-CN"/>
        </w:rPr>
      </w:pPr>
      <w:r w:rsidRPr="00722CF8">
        <w:rPr>
          <w:noProof/>
          <w:lang w:val="en-US" w:eastAsia="zh-CN"/>
        </w:rPr>
        <w:drawing>
          <wp:inline distT="0" distB="0" distL="0" distR="0" wp14:anchorId="2A915DAF" wp14:editId="25C3D42C">
            <wp:extent cx="3628954" cy="1504688"/>
            <wp:effectExtent l="0" t="0" r="0" b="63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stretch>
                      <a:fillRect/>
                    </a:stretch>
                  </pic:blipFill>
                  <pic:spPr>
                    <a:xfrm>
                      <a:off x="0" y="0"/>
                      <a:ext cx="3628954" cy="1504688"/>
                    </a:xfrm>
                    <a:prstGeom prst="rect">
                      <a:avLst/>
                    </a:prstGeom>
                  </pic:spPr>
                </pic:pic>
              </a:graphicData>
            </a:graphic>
          </wp:inline>
        </w:drawing>
      </w:r>
    </w:p>
    <w:p w14:paraId="79ECEA5D" w14:textId="7803A1F4" w:rsidR="003B7DEA" w:rsidRPr="00842AD9" w:rsidRDefault="00FF416F" w:rsidP="00FF416F">
      <w:pPr>
        <w:jc w:val="center"/>
        <w:rPr>
          <w:b/>
        </w:rPr>
      </w:pPr>
      <w:r w:rsidRPr="00842AD9">
        <w:rPr>
          <w:b/>
        </w:rPr>
        <w:t>Figure</w:t>
      </w:r>
      <w:r w:rsidR="00842AD9" w:rsidRPr="00842AD9">
        <w:rPr>
          <w:b/>
        </w:rPr>
        <w:t xml:space="preserve"> </w:t>
      </w:r>
      <w:r w:rsidR="00842AD9" w:rsidRPr="00842AD9">
        <w:rPr>
          <w:rFonts w:hint="eastAsia"/>
          <w:b/>
        </w:rPr>
        <w:t>5</w:t>
      </w:r>
      <w:r w:rsidRPr="00842AD9">
        <w:rPr>
          <w:b/>
        </w:rPr>
        <w:t>: P</w:t>
      </w:r>
      <w:r w:rsidR="00CF5EF0" w:rsidRPr="00842AD9">
        <w:rPr>
          <w:b/>
        </w:rPr>
        <w:t>D</w:t>
      </w:r>
      <w:r w:rsidRPr="00842AD9">
        <w:rPr>
          <w:b/>
        </w:rPr>
        <w:t xml:space="preserve">SCH </w:t>
      </w:r>
      <w:r w:rsidR="00CF5EF0" w:rsidRPr="00842AD9">
        <w:rPr>
          <w:b/>
        </w:rPr>
        <w:t>repetition in SBFD symbol and non-SBFD symbol</w:t>
      </w:r>
    </w:p>
    <w:p w14:paraId="4FA57E91" w14:textId="2844BF44" w:rsidR="0085653C" w:rsidRDefault="0085653C" w:rsidP="00E62DC2">
      <w:pPr>
        <w:pStyle w:val="aff8"/>
        <w:numPr>
          <w:ilvl w:val="0"/>
          <w:numId w:val="32"/>
        </w:numPr>
        <w:ind w:leftChars="0"/>
        <w:jc w:val="both"/>
        <w:rPr>
          <w:rFonts w:eastAsiaTheme="minorEastAsia"/>
          <w:b/>
          <w:i/>
          <w:lang w:eastAsia="zh-CN"/>
        </w:rPr>
      </w:pPr>
      <w:r w:rsidRPr="00F47AD8">
        <w:rPr>
          <w:rFonts w:eastAsia="Malgun Gothic"/>
          <w:b/>
          <w:i/>
        </w:rPr>
        <w:t>For UL transmissions and DL receptions across SBFD symbols and non-SBFD symbols in different slots (each transmission/reception within a slot has either all SBFD or all non-SBFD symbols),</w:t>
      </w:r>
      <w:r>
        <w:rPr>
          <w:rFonts w:eastAsia="Malgun Gothic"/>
          <w:b/>
          <w:i/>
        </w:rPr>
        <w:t xml:space="preserve"> among separate FDRA determination methods:</w:t>
      </w:r>
    </w:p>
    <w:p w14:paraId="7C73B1F3" w14:textId="40DBE9CF" w:rsidR="0085653C" w:rsidRPr="0085653C" w:rsidRDefault="0085653C" w:rsidP="00E62DC2">
      <w:pPr>
        <w:numPr>
          <w:ilvl w:val="1"/>
          <w:numId w:val="25"/>
        </w:numPr>
        <w:spacing w:after="0"/>
        <w:rPr>
          <w:rFonts w:eastAsia="Malgun Gothic" w:cs="Times"/>
          <w:b/>
          <w:i/>
          <w:lang w:eastAsia="zh-CN"/>
        </w:rPr>
      </w:pPr>
      <w:r w:rsidRPr="0085653C">
        <w:rPr>
          <w:rFonts w:eastAsia="Malgun Gothic" w:cs="Times"/>
          <w:b/>
          <w:i/>
          <w:lang w:eastAsia="zh-CN"/>
        </w:rPr>
        <w:t xml:space="preserve">Option 3 would reduce the SBFD performance gain if a DL/UL channel/signal overlapping with RBs outside DL/UL subbands in a SBFD slot. </w:t>
      </w:r>
    </w:p>
    <w:p w14:paraId="5687F83D" w14:textId="065E2C10" w:rsidR="0085653C" w:rsidRDefault="0085653C" w:rsidP="00E62DC2">
      <w:pPr>
        <w:numPr>
          <w:ilvl w:val="1"/>
          <w:numId w:val="25"/>
        </w:numPr>
        <w:spacing w:after="0"/>
        <w:rPr>
          <w:rFonts w:eastAsia="Malgun Gothic" w:cs="Times"/>
          <w:b/>
          <w:i/>
          <w:lang w:eastAsia="zh-CN"/>
        </w:rPr>
      </w:pPr>
      <w:r w:rsidRPr="0085653C">
        <w:rPr>
          <w:rFonts w:eastAsia="Malgun Gothic" w:cs="Times"/>
          <w:b/>
          <w:i/>
          <w:lang w:eastAsia="zh-CN"/>
        </w:rPr>
        <w:t xml:space="preserve">Option 2 cannot be applied for </w:t>
      </w:r>
      <w:r w:rsidRPr="0085653C">
        <w:rPr>
          <w:rFonts w:eastAsia="Malgun Gothic" w:cs="Times" w:hint="eastAsia"/>
          <w:b/>
          <w:i/>
          <w:lang w:eastAsia="zh-CN"/>
        </w:rPr>
        <w:t>PUSCH,</w:t>
      </w:r>
      <w:r w:rsidRPr="0085653C">
        <w:rPr>
          <w:rFonts w:eastAsia="Malgun Gothic" w:cs="Times"/>
          <w:b/>
          <w:i/>
          <w:lang w:eastAsia="zh-CN"/>
        </w:rPr>
        <w:t xml:space="preserve"> PUCCH, CSI-RS and SRS. Since reference signalling do not support any type of rate matching and puncturing. In addition, PUCCH/PUSCH also has big trouble to apply rate matching or puncturing, due to significant impacts to the UCI mapping mechanism in legacy. The only possible one is rate matching on the RBs outside DL subbands for PDSCH.</w:t>
      </w:r>
    </w:p>
    <w:p w14:paraId="55089DCF" w14:textId="36B649E5" w:rsidR="00D85AC9" w:rsidRPr="003508D8" w:rsidRDefault="003508D8" w:rsidP="00E62DC2">
      <w:pPr>
        <w:numPr>
          <w:ilvl w:val="1"/>
          <w:numId w:val="25"/>
        </w:numPr>
        <w:spacing w:after="0"/>
        <w:rPr>
          <w:rFonts w:eastAsia="Malgun Gothic" w:cs="Times"/>
          <w:b/>
          <w:i/>
          <w:lang w:eastAsia="zh-CN"/>
        </w:rPr>
      </w:pPr>
      <w:r w:rsidRPr="006F1A32">
        <w:rPr>
          <w:rFonts w:eastAsia="Malgun Gothic" w:cs="Times"/>
          <w:b/>
          <w:i/>
          <w:lang w:eastAsia="zh-CN"/>
        </w:rPr>
        <w:t>Option 1-1 would increase the signalling overhead</w:t>
      </w:r>
      <w:r w:rsidR="006F1A32" w:rsidRPr="006F1A32">
        <w:rPr>
          <w:rFonts w:eastAsia="Malgun Gothic" w:cs="Times"/>
          <w:b/>
          <w:i/>
          <w:lang w:eastAsia="zh-CN"/>
        </w:rPr>
        <w:t>; Option 1-3 has some restriction on the frequency location, not very well for the non-contiguous DL subband</w:t>
      </w:r>
      <w:r w:rsidR="006F1A32">
        <w:rPr>
          <w:rFonts w:eastAsia="Malgun Gothic" w:cs="Times"/>
          <w:b/>
          <w:i/>
          <w:lang w:eastAsia="zh-CN"/>
        </w:rPr>
        <w:t>.</w:t>
      </w:r>
    </w:p>
    <w:p w14:paraId="3A5EE01B" w14:textId="77777777" w:rsidR="003508D8" w:rsidRPr="003508D8" w:rsidRDefault="003508D8" w:rsidP="00D85AC9">
      <w:pPr>
        <w:spacing w:after="0"/>
        <w:ind w:left="840"/>
        <w:rPr>
          <w:rFonts w:eastAsiaTheme="minorEastAsia" w:cs="Times"/>
          <w:b/>
          <w:i/>
          <w:lang w:eastAsia="zh-CN"/>
        </w:rPr>
      </w:pPr>
    </w:p>
    <w:p w14:paraId="074508E5" w14:textId="12592EC8" w:rsidR="00F47AD8" w:rsidRPr="00F47AD8" w:rsidRDefault="00F47AD8" w:rsidP="00E62DC2">
      <w:pPr>
        <w:pStyle w:val="aff8"/>
        <w:numPr>
          <w:ilvl w:val="0"/>
          <w:numId w:val="25"/>
        </w:numPr>
        <w:ind w:leftChars="0"/>
        <w:jc w:val="both"/>
        <w:rPr>
          <w:rFonts w:eastAsia="Malgun Gothic"/>
          <w:b/>
          <w:i/>
        </w:rPr>
      </w:pPr>
      <w:r w:rsidRPr="00F47AD8">
        <w:rPr>
          <w:rFonts w:eastAsia="Malgun Gothic"/>
          <w:b/>
          <w:i/>
        </w:rPr>
        <w:t xml:space="preserve">For </w:t>
      </w:r>
      <w:r w:rsidR="00945C3D" w:rsidRPr="00F47AD8">
        <w:rPr>
          <w:rFonts w:eastAsia="Malgun Gothic"/>
          <w:b/>
          <w:i/>
        </w:rPr>
        <w:t>PUSC</w:t>
      </w:r>
      <w:r w:rsidR="00945C3D">
        <w:rPr>
          <w:rFonts w:eastAsia="Malgun Gothic"/>
          <w:b/>
          <w:i/>
        </w:rPr>
        <w:t>H</w:t>
      </w:r>
      <w:r w:rsidRPr="00F47AD8">
        <w:rPr>
          <w:rFonts w:eastAsia="Malgun Gothic"/>
          <w:b/>
          <w:i/>
        </w:rPr>
        <w:t xml:space="preserve"> transmissions and </w:t>
      </w:r>
      <w:r w:rsidR="00945C3D" w:rsidRPr="00F47AD8">
        <w:rPr>
          <w:rFonts w:eastAsia="Malgun Gothic"/>
          <w:b/>
          <w:i/>
        </w:rPr>
        <w:t>PDSCH</w:t>
      </w:r>
      <w:r w:rsidR="00945C3D">
        <w:rPr>
          <w:rFonts w:eastAsia="Malgun Gothic"/>
          <w:b/>
          <w:i/>
        </w:rPr>
        <w:t>/</w:t>
      </w:r>
      <w:r w:rsidR="00945C3D" w:rsidRPr="00F47AD8">
        <w:rPr>
          <w:rFonts w:eastAsia="Malgun Gothic"/>
          <w:b/>
          <w:i/>
        </w:rPr>
        <w:t xml:space="preserve">CSI-RS </w:t>
      </w:r>
      <w:r w:rsidRPr="00F47AD8">
        <w:rPr>
          <w:rFonts w:eastAsia="Malgun Gothic"/>
          <w:b/>
          <w:i/>
        </w:rPr>
        <w:t xml:space="preserve">receptions across SBFD symbols and non-SBFD symbols in different slots, </w:t>
      </w:r>
      <w:r w:rsidR="00D85AC9">
        <w:rPr>
          <w:rFonts w:eastAsia="Malgun Gothic" w:cs="Times"/>
          <w:b/>
          <w:i/>
          <w:lang w:eastAsia="zh-CN"/>
        </w:rPr>
        <w:t>s</w:t>
      </w:r>
      <w:r w:rsidR="00D85AC9" w:rsidRPr="00F47AD8">
        <w:rPr>
          <w:rFonts w:eastAsia="Malgun Gothic" w:cs="Times"/>
          <w:b/>
          <w:i/>
          <w:lang w:eastAsia="zh-CN"/>
        </w:rPr>
        <w:t>eparate frequency resources determined for SBFD slots and non-SBFD slots based on single FDRA configuration/indication</w:t>
      </w:r>
      <w:r>
        <w:rPr>
          <w:rFonts w:eastAsia="Malgun Gothic"/>
          <w:b/>
          <w:i/>
        </w:rPr>
        <w:t xml:space="preserve"> </w:t>
      </w:r>
      <w:r w:rsidR="00D85AC9">
        <w:rPr>
          <w:rFonts w:eastAsia="Malgun Gothic"/>
          <w:b/>
          <w:i/>
        </w:rPr>
        <w:t>is supported.</w:t>
      </w:r>
    </w:p>
    <w:p w14:paraId="0BE31D5B" w14:textId="19DE7FC4" w:rsidR="00356A2A" w:rsidRPr="00584329" w:rsidRDefault="00F74243" w:rsidP="00773876">
      <w:pPr>
        <w:jc w:val="both"/>
        <w:rPr>
          <w:rFonts w:eastAsiaTheme="minorEastAsia"/>
          <w:lang w:eastAsia="zh-CN"/>
        </w:rPr>
      </w:pPr>
      <w:r>
        <w:rPr>
          <w:rFonts w:eastAsiaTheme="minorEastAsia"/>
          <w:lang w:eastAsia="zh-CN"/>
        </w:rPr>
        <w:t xml:space="preserve">In current specification, </w:t>
      </w:r>
      <w:r w:rsidR="00C6602F">
        <w:t xml:space="preserve">PUSCH frequency hopping range is limited in the UL BWP. </w:t>
      </w:r>
      <w:r w:rsidR="00C6602F">
        <w:rPr>
          <w:rFonts w:eastAsiaTheme="minorEastAsia"/>
          <w:lang w:eastAsia="zh-CN"/>
        </w:rPr>
        <w:t>T</w:t>
      </w:r>
      <w:r w:rsidR="00E92C8B" w:rsidRPr="0020299A">
        <w:rPr>
          <w:rFonts w:eastAsiaTheme="minorEastAsia"/>
          <w:lang w:eastAsia="zh-CN"/>
        </w:rPr>
        <w:t xml:space="preserve">he starting RB of first hop is indicated by </w:t>
      </w:r>
      <w:r w:rsidR="00FD023C" w:rsidRPr="0020299A">
        <w:rPr>
          <w:rFonts w:eastAsiaTheme="minorEastAsia"/>
          <w:lang w:eastAsia="zh-CN"/>
        </w:rPr>
        <w:t>RB assignment information of resource allocation type 1</w:t>
      </w:r>
      <w:r w:rsidR="00E92C8B" w:rsidRPr="0020299A">
        <w:rPr>
          <w:rFonts w:eastAsiaTheme="minorEastAsia"/>
          <w:lang w:eastAsia="zh-CN"/>
        </w:rPr>
        <w:t xml:space="preserve">. The starting RB of second hop is </w:t>
      </w:r>
      <w:r w:rsidR="00FD023C" w:rsidRPr="0020299A">
        <w:rPr>
          <w:rFonts w:eastAsiaTheme="minorEastAsia"/>
          <w:lang w:eastAsia="zh-CN"/>
        </w:rPr>
        <w:t xml:space="preserve">calculated based on </w:t>
      </w:r>
      <w:r w:rsidR="00E92C8B" w:rsidRPr="0020299A">
        <w:rPr>
          <w:rFonts w:eastAsiaTheme="minorEastAsia"/>
          <w:lang w:eastAsia="zh-CN"/>
        </w:rPr>
        <w:t xml:space="preserve"> </w:t>
      </w:r>
      <w:r w:rsidR="00FD023C" w:rsidRPr="0020299A">
        <w:rPr>
          <w:rFonts w:eastAsiaTheme="minorEastAsia"/>
          <w:lang w:eastAsia="zh-CN"/>
        </w:rPr>
        <w:t xml:space="preserve">the starting RB of first hop, </w:t>
      </w:r>
      <w:r w:rsidR="00D90EA2" w:rsidRPr="0020299A">
        <w:rPr>
          <w:rFonts w:eastAsiaTheme="minorEastAsia"/>
          <w:lang w:eastAsia="zh-CN"/>
        </w:rPr>
        <w:t xml:space="preserve"> </w:t>
      </w:r>
      <w:r w:rsidR="0020299A" w:rsidRPr="0020299A">
        <w:rPr>
          <w:rFonts w:eastAsiaTheme="minorEastAsia"/>
          <w:lang w:eastAsia="zh-CN"/>
        </w:rPr>
        <w:t xml:space="preserve">the frequency offset between two frequency hops and BWP size.  </w:t>
      </w:r>
      <w:r w:rsidR="005A3D6A">
        <w:rPr>
          <w:rFonts w:eastAsiaTheme="minorEastAsia"/>
          <w:lang w:eastAsia="zh-CN"/>
        </w:rPr>
        <w:t xml:space="preserve">As can be seen in </w:t>
      </w:r>
      <w:r w:rsidR="00842AD9">
        <w:rPr>
          <w:rFonts w:eastAsiaTheme="minorEastAsia"/>
          <w:lang w:eastAsia="zh-CN"/>
        </w:rPr>
        <w:t>Figure 6</w:t>
      </w:r>
      <w:r w:rsidR="005A3D6A">
        <w:rPr>
          <w:rFonts w:eastAsiaTheme="minorEastAsia"/>
          <w:lang w:eastAsia="zh-CN"/>
        </w:rPr>
        <w:t xml:space="preserve">, </w:t>
      </w:r>
      <w:r w:rsidR="0085225D">
        <w:rPr>
          <w:rFonts w:eastAsiaTheme="minorEastAsia"/>
          <w:lang w:eastAsia="zh-CN"/>
        </w:rPr>
        <w:t xml:space="preserve">PUSCH resource may overlap with DL subband if legacy frequency hopping fomula and </w:t>
      </w:r>
      <w:r w:rsidR="0085225D" w:rsidRPr="0020299A">
        <w:rPr>
          <w:rFonts w:eastAsiaTheme="minorEastAsia"/>
          <w:lang w:eastAsia="zh-CN"/>
        </w:rPr>
        <w:t>frequency offset</w:t>
      </w:r>
      <w:r w:rsidR="0085225D">
        <w:rPr>
          <w:rFonts w:eastAsiaTheme="minorEastAsia"/>
          <w:lang w:eastAsia="zh-CN"/>
        </w:rPr>
        <w:t xml:space="preserve"> are reused. </w:t>
      </w:r>
      <w:r w:rsidR="001473B3">
        <w:rPr>
          <w:rFonts w:eastAsiaTheme="minorEastAsia"/>
          <w:lang w:eastAsia="zh-CN"/>
        </w:rPr>
        <w:t xml:space="preserve">Thus, </w:t>
      </w:r>
      <w:r w:rsidR="001473B3" w:rsidRPr="0020299A">
        <w:rPr>
          <w:rFonts w:eastAsiaTheme="minorEastAsia"/>
          <w:lang w:eastAsia="zh-CN"/>
        </w:rPr>
        <w:t>frequency offset between two frequency hops</w:t>
      </w:r>
      <w:r w:rsidR="001473B3">
        <w:rPr>
          <w:rFonts w:eastAsiaTheme="minorEastAsia"/>
          <w:lang w:eastAsia="zh-CN"/>
        </w:rPr>
        <w:t xml:space="preserve">  </w:t>
      </w:r>
      <w:r w:rsidR="00356A2A" w:rsidRPr="00584329">
        <w:rPr>
          <w:rFonts w:eastAsiaTheme="minorEastAsia"/>
          <w:lang w:eastAsia="zh-CN"/>
        </w:rPr>
        <w:t>for SBFD symbols</w:t>
      </w:r>
      <w:r w:rsidR="00356A2A">
        <w:rPr>
          <w:rFonts w:eastAsiaTheme="minorEastAsia"/>
          <w:lang w:eastAsia="zh-CN"/>
        </w:rPr>
        <w:t xml:space="preserve"> </w:t>
      </w:r>
      <w:r w:rsidR="009D1E5E">
        <w:rPr>
          <w:rFonts w:eastAsiaTheme="minorEastAsia"/>
          <w:lang w:eastAsia="zh-CN"/>
        </w:rPr>
        <w:t>can</w:t>
      </w:r>
      <w:r w:rsidR="00356A2A">
        <w:rPr>
          <w:rFonts w:eastAsiaTheme="minorEastAsia"/>
          <w:lang w:eastAsia="zh-CN"/>
        </w:rPr>
        <w:t xml:space="preserve"> be configured </w:t>
      </w:r>
      <w:r w:rsidR="00407BBA">
        <w:rPr>
          <w:rFonts w:eastAsiaTheme="minorEastAsia"/>
          <w:lang w:eastAsia="zh-CN"/>
        </w:rPr>
        <w:t>seperatly</w:t>
      </w:r>
      <w:r w:rsidR="009D1E5E">
        <w:rPr>
          <w:rFonts w:eastAsiaTheme="minorEastAsia"/>
          <w:lang w:eastAsia="zh-CN"/>
        </w:rPr>
        <w:t xml:space="preserve">. In addition, </w:t>
      </w:r>
      <w:r w:rsidR="00407BBA">
        <w:rPr>
          <w:rFonts w:eastAsiaTheme="minorEastAsia"/>
          <w:lang w:eastAsia="zh-CN"/>
        </w:rPr>
        <w:t xml:space="preserve">PUSCH frequency hopping fomula should be updated to ensure </w:t>
      </w:r>
      <w:r w:rsidR="00407BBA">
        <w:t xml:space="preserve">PUSCH frequency hopping is within the UL subband. </w:t>
      </w:r>
      <w:r w:rsidR="005A3045">
        <w:t xml:space="preserve">Similar methods can be </w:t>
      </w:r>
      <w:r w:rsidR="00773876">
        <w:t>studied</w:t>
      </w:r>
      <w:r w:rsidR="005A3045">
        <w:t xml:space="preserve"> </w:t>
      </w:r>
      <w:r w:rsidR="00073D5E">
        <w:t>for</w:t>
      </w:r>
      <w:r w:rsidR="005A3045">
        <w:t xml:space="preserve"> PUCCH to ensure PUCCH frequency hopping is within the UL subband.</w:t>
      </w:r>
    </w:p>
    <w:p w14:paraId="479DB852" w14:textId="35782DA6" w:rsidR="00B264DA" w:rsidRDefault="005A3D6A" w:rsidP="005A3D6A">
      <w:pPr>
        <w:jc w:val="center"/>
      </w:pPr>
      <w:r>
        <w:object w:dxaOrig="10350" w:dyaOrig="4335" w14:anchorId="0F5634B9">
          <v:shape id="_x0000_i1028" type="#_x0000_t75" style="width:212.8pt;height:89.75pt" o:ole="">
            <v:imagedata r:id="rId16" o:title=""/>
          </v:shape>
          <o:OLEObject Type="Embed" ProgID="Visio.Drawing.15" ShapeID="_x0000_i1028" DrawAspect="Content" ObjectID="_1769878303" r:id="rId17"/>
        </w:object>
      </w:r>
    </w:p>
    <w:p w14:paraId="24DDC433" w14:textId="34E6B135" w:rsidR="00756D31" w:rsidRPr="00842AD9" w:rsidRDefault="003C2573" w:rsidP="00773876">
      <w:pPr>
        <w:jc w:val="center"/>
        <w:rPr>
          <w:b/>
        </w:rPr>
      </w:pPr>
      <w:r w:rsidRPr="00842AD9">
        <w:rPr>
          <w:b/>
        </w:rPr>
        <w:t xml:space="preserve">Figure </w:t>
      </w:r>
      <w:r w:rsidR="00842AD9" w:rsidRPr="00842AD9">
        <w:rPr>
          <w:rFonts w:hint="eastAsia"/>
          <w:b/>
        </w:rPr>
        <w:t>6</w:t>
      </w:r>
      <w:r w:rsidRPr="00842AD9">
        <w:rPr>
          <w:b/>
        </w:rPr>
        <w:t>: PUSCH frequency hopping</w:t>
      </w:r>
    </w:p>
    <w:p w14:paraId="6981D882" w14:textId="258D816D" w:rsidR="007205CD" w:rsidRPr="00990CBB" w:rsidRDefault="004D271A" w:rsidP="00E62DC2">
      <w:pPr>
        <w:pStyle w:val="aff8"/>
        <w:numPr>
          <w:ilvl w:val="0"/>
          <w:numId w:val="25"/>
        </w:numPr>
        <w:ind w:leftChars="0"/>
        <w:jc w:val="both"/>
        <w:rPr>
          <w:rFonts w:eastAsia="Malgun Gothic"/>
          <w:b/>
          <w:i/>
        </w:rPr>
      </w:pPr>
      <w:r>
        <w:rPr>
          <w:rFonts w:eastAsia="Malgun Gothic"/>
          <w:b/>
          <w:i/>
        </w:rPr>
        <w:lastRenderedPageBreak/>
        <w:t>F</w:t>
      </w:r>
      <w:r w:rsidRPr="004D271A">
        <w:rPr>
          <w:rFonts w:eastAsia="Malgun Gothic"/>
          <w:b/>
          <w:i/>
        </w:rPr>
        <w:t xml:space="preserve">requency offset between two frequency hops  for SBFD symbols </w:t>
      </w:r>
      <w:r w:rsidR="00990CBB">
        <w:rPr>
          <w:rFonts w:eastAsia="Malgun Gothic"/>
          <w:b/>
          <w:i/>
        </w:rPr>
        <w:t>should</w:t>
      </w:r>
      <w:r w:rsidRPr="004D271A">
        <w:rPr>
          <w:rFonts w:eastAsia="Malgun Gothic"/>
          <w:b/>
          <w:i/>
        </w:rPr>
        <w:t xml:space="preserve"> be configured seperatly and PUSCH frequency hopping fomula should be updated to ensure PUSCH frequency hopping is within the UL subband.</w:t>
      </w:r>
    </w:p>
    <w:p w14:paraId="7BE35739" w14:textId="273E8304" w:rsidR="00E3453A" w:rsidRPr="00E3453A" w:rsidRDefault="00E3453A" w:rsidP="00F47AD8">
      <w:pPr>
        <w:rPr>
          <w:rFonts w:eastAsiaTheme="minorEastAsia"/>
          <w:b/>
          <w:u w:val="single"/>
          <w:lang w:eastAsia="zh-CN"/>
        </w:rPr>
      </w:pPr>
      <w:r w:rsidRPr="004D271A">
        <w:rPr>
          <w:rFonts w:eastAsiaTheme="minorEastAsia"/>
          <w:b/>
          <w:u w:val="single"/>
          <w:lang w:eastAsia="zh-CN"/>
        </w:rPr>
        <w:t>PUCCH and SRS</w:t>
      </w:r>
    </w:p>
    <w:p w14:paraId="0856E325" w14:textId="42A93D48" w:rsidR="001000B4" w:rsidRDefault="00BB3FF8" w:rsidP="00C24357">
      <w:pPr>
        <w:widowControl w:val="0"/>
        <w:adjustRightInd w:val="0"/>
        <w:snapToGrid w:val="0"/>
        <w:spacing w:beforeLines="30" w:before="72" w:after="0" w:line="60" w:lineRule="atLeast"/>
        <w:jc w:val="both"/>
        <w:rPr>
          <w:rFonts w:eastAsiaTheme="minorEastAsia"/>
          <w:lang w:eastAsia="zh-CN"/>
        </w:rPr>
      </w:pPr>
      <w:r>
        <w:rPr>
          <w:rFonts w:eastAsiaTheme="minorEastAsia"/>
          <w:lang w:eastAsia="zh-CN"/>
        </w:rPr>
        <w:t>Option 1-2 may be not suitable for PUCCH and SRS</w:t>
      </w:r>
      <w:r w:rsidRPr="00B94EE0">
        <w:rPr>
          <w:rFonts w:eastAsiaTheme="minorEastAsia"/>
          <w:lang w:eastAsia="zh-CN"/>
        </w:rPr>
        <w:t xml:space="preserve"> transmissions across SBFD symbols and non-SBFD symbols in different slots</w:t>
      </w:r>
      <w:r>
        <w:rPr>
          <w:rFonts w:eastAsiaTheme="minorEastAsia"/>
          <w:lang w:eastAsia="zh-CN"/>
        </w:rPr>
        <w:t xml:space="preserve">. It needs further discussion. </w:t>
      </w:r>
      <w:r w:rsidR="00C24357" w:rsidRPr="00C24357">
        <w:rPr>
          <w:rFonts w:eastAsiaTheme="minorEastAsia"/>
          <w:lang w:eastAsia="zh-CN"/>
        </w:rPr>
        <w:t>For periodic/semi-persistent PUCCH</w:t>
      </w:r>
      <w:r w:rsidR="00615215">
        <w:rPr>
          <w:rFonts w:eastAsiaTheme="minorEastAsia"/>
          <w:lang w:eastAsia="zh-CN"/>
        </w:rPr>
        <w:t xml:space="preserve"> and PUCCH repetition</w:t>
      </w:r>
      <w:r w:rsidR="00C24357" w:rsidRPr="00C24357">
        <w:rPr>
          <w:rFonts w:eastAsiaTheme="minorEastAsia"/>
          <w:lang w:eastAsia="zh-CN"/>
        </w:rPr>
        <w:t xml:space="preserve">, </w:t>
      </w:r>
      <w:r w:rsidR="00400848">
        <w:rPr>
          <w:rFonts w:eastAsiaTheme="minorEastAsia"/>
          <w:lang w:eastAsia="zh-CN"/>
        </w:rPr>
        <w:t>a</w:t>
      </w:r>
      <w:r w:rsidR="00C24357">
        <w:rPr>
          <w:rFonts w:eastAsiaTheme="minorEastAsia"/>
          <w:lang w:eastAsia="zh-CN"/>
        </w:rPr>
        <w:t xml:space="preserve"> </w:t>
      </w:r>
      <w:r w:rsidR="00C24357">
        <w:rPr>
          <w:rFonts w:eastAsiaTheme="minorEastAsia" w:hint="eastAsia"/>
          <w:lang w:eastAsia="zh-CN"/>
        </w:rPr>
        <w:t>single</w:t>
      </w:r>
      <w:r w:rsidR="00C24357" w:rsidRPr="00C24357">
        <w:rPr>
          <w:rFonts w:eastAsiaTheme="minorEastAsia"/>
          <w:lang w:eastAsia="zh-CN"/>
        </w:rPr>
        <w:t xml:space="preserve"> PUCCH resource </w:t>
      </w:r>
      <w:r w:rsidR="00990CBB">
        <w:rPr>
          <w:rFonts w:eastAsiaTheme="minorEastAsia"/>
          <w:lang w:eastAsia="zh-CN"/>
        </w:rPr>
        <w:t xml:space="preserve">allocation </w:t>
      </w:r>
      <w:r w:rsidR="005F0705">
        <w:rPr>
          <w:rFonts w:eastAsiaTheme="minorEastAsia"/>
          <w:lang w:eastAsia="zh-CN"/>
        </w:rPr>
        <w:t xml:space="preserve">may cause PUCCH </w:t>
      </w:r>
      <w:r w:rsidR="00400848">
        <w:rPr>
          <w:rFonts w:eastAsiaTheme="minorEastAsia"/>
          <w:lang w:eastAsia="zh-CN"/>
        </w:rPr>
        <w:t xml:space="preserve">in SBFD symbol </w:t>
      </w:r>
      <w:r w:rsidR="005F0705">
        <w:rPr>
          <w:rFonts w:eastAsiaTheme="minorEastAsia"/>
          <w:lang w:eastAsia="zh-CN"/>
        </w:rPr>
        <w:t>overlap</w:t>
      </w:r>
      <w:r w:rsidR="007B38E5">
        <w:rPr>
          <w:rFonts w:eastAsiaTheme="minorEastAsia"/>
          <w:lang w:eastAsia="zh-CN"/>
        </w:rPr>
        <w:t xml:space="preserve"> </w:t>
      </w:r>
      <w:r w:rsidR="005F0705">
        <w:rPr>
          <w:rFonts w:eastAsiaTheme="minorEastAsia"/>
          <w:lang w:eastAsia="zh-CN"/>
        </w:rPr>
        <w:t xml:space="preserve">with DL subband. </w:t>
      </w:r>
      <w:r w:rsidR="005F0705" w:rsidRPr="005F0705">
        <w:rPr>
          <w:rFonts w:eastAsiaTheme="minorEastAsia"/>
          <w:lang w:eastAsia="zh-CN"/>
        </w:rPr>
        <w:t xml:space="preserve">Although PUCCH resources can be </w:t>
      </w:r>
      <w:r w:rsidR="00715167">
        <w:rPr>
          <w:rFonts w:eastAsiaTheme="minorEastAsia"/>
          <w:lang w:eastAsia="zh-CN"/>
        </w:rPr>
        <w:t>within</w:t>
      </w:r>
      <w:r w:rsidR="005F0705" w:rsidRPr="005F0705">
        <w:rPr>
          <w:rFonts w:eastAsiaTheme="minorEastAsia"/>
          <w:lang w:eastAsia="zh-CN"/>
        </w:rPr>
        <w:t xml:space="preserve"> </w:t>
      </w:r>
      <w:r w:rsidR="00715167">
        <w:rPr>
          <w:rFonts w:eastAsiaTheme="minorEastAsia"/>
          <w:lang w:eastAsia="zh-CN"/>
        </w:rPr>
        <w:t xml:space="preserve">UL </w:t>
      </w:r>
      <w:r w:rsidR="005F0705" w:rsidRPr="005F0705">
        <w:rPr>
          <w:rFonts w:eastAsiaTheme="minorEastAsia"/>
          <w:lang w:eastAsia="zh-CN"/>
        </w:rPr>
        <w:t xml:space="preserve">subband through appropriate configuration, </w:t>
      </w:r>
      <w:r w:rsidR="00B60D8A">
        <w:rPr>
          <w:rFonts w:eastAsiaTheme="minorEastAsia"/>
          <w:lang w:eastAsia="zh-CN"/>
        </w:rPr>
        <w:t xml:space="preserve">it will </w:t>
      </w:r>
      <w:r w:rsidR="00715167">
        <w:rPr>
          <w:rFonts w:eastAsiaTheme="minorEastAsia"/>
          <w:lang w:eastAsia="zh-CN"/>
        </w:rPr>
        <w:t>lead to</w:t>
      </w:r>
      <w:r w:rsidR="00B60D8A">
        <w:rPr>
          <w:rFonts w:eastAsiaTheme="minorEastAsia"/>
          <w:lang w:eastAsia="zh-CN"/>
        </w:rPr>
        <w:t xml:space="preserve"> resource fragmentation in </w:t>
      </w:r>
      <w:r w:rsidR="00715167">
        <w:rPr>
          <w:rFonts w:eastAsiaTheme="minorEastAsia"/>
          <w:lang w:eastAsia="zh-CN"/>
        </w:rPr>
        <w:t>legacy UL</w:t>
      </w:r>
      <w:r w:rsidR="00B60D8A">
        <w:rPr>
          <w:rFonts w:eastAsiaTheme="minorEastAsia"/>
          <w:lang w:eastAsia="zh-CN"/>
        </w:rPr>
        <w:t xml:space="preserve"> symbols</w:t>
      </w:r>
      <w:r w:rsidR="00715167">
        <w:rPr>
          <w:rFonts w:eastAsiaTheme="minorEastAsia"/>
          <w:lang w:eastAsia="zh-CN"/>
        </w:rPr>
        <w:t xml:space="preserve"> and</w:t>
      </w:r>
      <w:r w:rsidR="002B5EEE">
        <w:rPr>
          <w:rFonts w:eastAsiaTheme="minorEastAsia"/>
          <w:lang w:eastAsia="zh-CN"/>
        </w:rPr>
        <w:t xml:space="preserve"> may impact other UL transmission in UL.</w:t>
      </w:r>
      <w:r w:rsidR="00B32734">
        <w:rPr>
          <w:rFonts w:eastAsiaTheme="minorEastAsia"/>
          <w:lang w:eastAsia="zh-CN"/>
        </w:rPr>
        <w:t xml:space="preserve"> </w:t>
      </w:r>
      <w:r w:rsidR="004611E7">
        <w:rPr>
          <w:rFonts w:eastAsiaTheme="minorEastAsia"/>
          <w:lang w:eastAsia="zh-CN"/>
        </w:rPr>
        <w:t>I</w:t>
      </w:r>
      <w:r w:rsidR="0000094C">
        <w:rPr>
          <w:rFonts w:eastAsiaTheme="minorEastAsia"/>
          <w:lang w:eastAsia="zh-CN"/>
        </w:rPr>
        <w:t xml:space="preserve">n current specification, </w:t>
      </w:r>
      <w:r w:rsidR="0000094C" w:rsidRPr="0000094C">
        <w:rPr>
          <w:rFonts w:eastAsiaTheme="minorEastAsia"/>
          <w:lang w:eastAsia="zh-CN"/>
        </w:rPr>
        <w:t xml:space="preserve">UE can be configured with a maximum of </w:t>
      </w:r>
      <w:r w:rsidR="0000094C">
        <w:rPr>
          <w:rFonts w:eastAsiaTheme="minorEastAsia"/>
          <w:lang w:eastAsia="zh-CN"/>
        </w:rPr>
        <w:t>four</w:t>
      </w:r>
      <w:r w:rsidR="0000094C" w:rsidRPr="0000094C">
        <w:rPr>
          <w:rFonts w:eastAsiaTheme="minorEastAsia"/>
          <w:lang w:eastAsia="zh-CN"/>
        </w:rPr>
        <w:t xml:space="preserve"> PUCCH resource sets and 12 PUCCH resources</w:t>
      </w:r>
      <w:r w:rsidR="0000094C">
        <w:rPr>
          <w:rFonts w:eastAsiaTheme="minorEastAsia"/>
          <w:lang w:eastAsia="zh-CN"/>
        </w:rPr>
        <w:t>.</w:t>
      </w:r>
      <w:r w:rsidR="0000094C">
        <w:rPr>
          <w:rFonts w:eastAsiaTheme="minorEastAsia" w:hint="eastAsia"/>
          <w:lang w:eastAsia="zh-CN"/>
        </w:rPr>
        <w:t xml:space="preserve"> </w:t>
      </w:r>
      <w:r w:rsidR="0000094C">
        <w:rPr>
          <w:rFonts w:eastAsiaTheme="minorEastAsia"/>
          <w:lang w:eastAsia="zh-CN"/>
        </w:rPr>
        <w:t>I</w:t>
      </w:r>
      <w:r w:rsidR="004611E7">
        <w:rPr>
          <w:rFonts w:eastAsiaTheme="minorEastAsia"/>
          <w:lang w:eastAsia="zh-CN"/>
        </w:rPr>
        <w:t xml:space="preserve">f separate PUCCH resource is </w:t>
      </w:r>
      <w:r w:rsidR="00990CBB">
        <w:rPr>
          <w:rFonts w:eastAsiaTheme="minorEastAsia"/>
          <w:lang w:eastAsia="zh-CN"/>
        </w:rPr>
        <w:t>seperatly</w:t>
      </w:r>
      <w:r w:rsidR="00990CBB" w:rsidRPr="0000094C">
        <w:rPr>
          <w:rFonts w:eastAsiaTheme="minorEastAsia"/>
          <w:lang w:eastAsia="zh-CN"/>
        </w:rPr>
        <w:t xml:space="preserve"> </w:t>
      </w:r>
      <w:r w:rsidR="004611E7" w:rsidRPr="0000094C">
        <w:rPr>
          <w:rFonts w:eastAsiaTheme="minorEastAsia"/>
          <w:lang w:eastAsia="zh-CN"/>
        </w:rPr>
        <w:t>configur</w:t>
      </w:r>
      <w:r w:rsidR="0000094C" w:rsidRPr="0000094C">
        <w:rPr>
          <w:rFonts w:eastAsiaTheme="minorEastAsia"/>
          <w:lang w:eastAsia="zh-CN"/>
        </w:rPr>
        <w:t>ed</w:t>
      </w:r>
      <w:r w:rsidR="00990CBB">
        <w:rPr>
          <w:rFonts w:eastAsiaTheme="minorEastAsia"/>
          <w:lang w:eastAsia="zh-CN"/>
        </w:rPr>
        <w:t xml:space="preserve"> for SBFD symbol and non-SBFD symbol</w:t>
      </w:r>
      <w:r w:rsidR="0000094C">
        <w:rPr>
          <w:rFonts w:eastAsiaTheme="minorEastAsia"/>
          <w:lang w:eastAsia="zh-CN"/>
        </w:rPr>
        <w:t>,</w:t>
      </w:r>
      <w:r w:rsidR="00AD30E3">
        <w:rPr>
          <w:rFonts w:eastAsiaTheme="minorEastAsia"/>
          <w:lang w:eastAsia="zh-CN"/>
        </w:rPr>
        <w:t xml:space="preserve"> i</w:t>
      </w:r>
      <w:r w:rsidR="00AD30E3" w:rsidRPr="00AD30E3">
        <w:rPr>
          <w:rFonts w:eastAsiaTheme="minorEastAsia"/>
          <w:lang w:eastAsia="zh-CN"/>
        </w:rPr>
        <w:t xml:space="preserve">t is likely to exceed UE capabilities </w:t>
      </w:r>
      <w:r w:rsidR="00FC330B" w:rsidRPr="00AD30E3">
        <w:rPr>
          <w:rFonts w:eastAsiaTheme="minorEastAsia"/>
          <w:lang w:eastAsia="zh-CN"/>
        </w:rPr>
        <w:t xml:space="preserve">of maximum number of configured </w:t>
      </w:r>
      <w:r w:rsidR="00493DFF">
        <w:rPr>
          <w:rFonts w:eastAsiaTheme="minorEastAsia"/>
          <w:lang w:eastAsia="zh-CN"/>
        </w:rPr>
        <w:t>PUCCH</w:t>
      </w:r>
      <w:r w:rsidR="00FC330B" w:rsidRPr="00AD30E3">
        <w:rPr>
          <w:rFonts w:eastAsiaTheme="minorEastAsia"/>
          <w:lang w:eastAsia="zh-CN"/>
        </w:rPr>
        <w:t xml:space="preserve"> resources</w:t>
      </w:r>
      <w:r w:rsidR="00AD30E3">
        <w:rPr>
          <w:rFonts w:eastAsiaTheme="minorEastAsia"/>
          <w:lang w:eastAsia="zh-CN"/>
        </w:rPr>
        <w:t>.</w:t>
      </w:r>
    </w:p>
    <w:p w14:paraId="6C12634E" w14:textId="68526E7D" w:rsidR="00CF6B38" w:rsidRDefault="00241CD5" w:rsidP="00241CD5">
      <w:pPr>
        <w:widowControl w:val="0"/>
        <w:adjustRightInd w:val="0"/>
        <w:snapToGrid w:val="0"/>
        <w:spacing w:beforeLines="30" w:before="72" w:after="0" w:line="60" w:lineRule="atLeast"/>
        <w:jc w:val="center"/>
        <w:rPr>
          <w:rFonts w:eastAsiaTheme="minorEastAsia"/>
          <w:lang w:eastAsia="zh-CN"/>
        </w:rPr>
      </w:pPr>
      <w:r>
        <w:object w:dxaOrig="10350" w:dyaOrig="4336" w14:anchorId="7672DF6F">
          <v:shape id="_x0000_i1029" type="#_x0000_t75" style="width:212.8pt;height:89.75pt" o:ole="">
            <v:imagedata r:id="rId18" o:title=""/>
          </v:shape>
          <o:OLEObject Type="Embed" ProgID="Visio.Drawing.15" ShapeID="_x0000_i1029" DrawAspect="Content" ObjectID="_1769878304" r:id="rId19"/>
        </w:object>
      </w:r>
    </w:p>
    <w:p w14:paraId="5394029C" w14:textId="716A52AC" w:rsidR="00241CD5" w:rsidRDefault="00241CD5" w:rsidP="00241CD5">
      <w:pPr>
        <w:pStyle w:val="ae"/>
        <w:jc w:val="center"/>
        <w:rPr>
          <w:rFonts w:eastAsia="Malgun Gothic"/>
          <w:lang w:eastAsia="zh-CN"/>
        </w:rPr>
      </w:pPr>
      <w:r>
        <w:t xml:space="preserve">Figure </w:t>
      </w:r>
      <w:r w:rsidR="00073D5E">
        <w:t>7</w:t>
      </w:r>
      <w:r>
        <w:t xml:space="preserve">: </w:t>
      </w:r>
      <w:r w:rsidR="005A3D6A">
        <w:t>PUCCH repetition</w:t>
      </w:r>
    </w:p>
    <w:p w14:paraId="67355B6F" w14:textId="77777777" w:rsidR="005427F9" w:rsidRPr="00241CD5" w:rsidRDefault="005427F9" w:rsidP="00C24357">
      <w:pPr>
        <w:widowControl w:val="0"/>
        <w:adjustRightInd w:val="0"/>
        <w:snapToGrid w:val="0"/>
        <w:spacing w:beforeLines="30" w:before="72" w:after="0" w:line="60" w:lineRule="atLeast"/>
        <w:jc w:val="both"/>
        <w:rPr>
          <w:rFonts w:eastAsiaTheme="minorEastAsia"/>
          <w:lang w:eastAsia="zh-CN"/>
        </w:rPr>
      </w:pPr>
    </w:p>
    <w:p w14:paraId="72ECC804" w14:textId="501D24FF" w:rsidR="00BF4C61" w:rsidRPr="00923BDB" w:rsidRDefault="00233F9A" w:rsidP="00F8418E">
      <w:pPr>
        <w:jc w:val="both"/>
        <w:rPr>
          <w:rFonts w:eastAsiaTheme="minorEastAsia"/>
          <w:lang w:eastAsia="zh-CN"/>
        </w:rPr>
      </w:pPr>
      <w:r>
        <w:rPr>
          <w:rFonts w:eastAsiaTheme="minorEastAsia"/>
          <w:lang w:eastAsia="zh-CN"/>
        </w:rPr>
        <w:t>In current specification, the frequency domain starting position</w:t>
      </w:r>
      <w:r w:rsidR="00713814">
        <w:rPr>
          <w:rFonts w:eastAsiaTheme="minorEastAsia"/>
          <w:lang w:eastAsia="zh-CN"/>
        </w:rPr>
        <w:t xml:space="preserve"> of SRS is calculated by fomula </w:t>
      </w:r>
      <w:r w:rsidR="00A97B70">
        <w:rPr>
          <w:rFonts w:eastAsiaTheme="minorEastAsia"/>
          <w:lang w:eastAsia="zh-CN"/>
        </w:rPr>
        <w:t xml:space="preserve">defined </w:t>
      </w:r>
      <w:r w:rsidR="00713814">
        <w:rPr>
          <w:rFonts w:eastAsiaTheme="minorEastAsia"/>
          <w:lang w:eastAsia="zh-CN"/>
        </w:rPr>
        <w:t>in TS 3</w:t>
      </w:r>
      <w:r w:rsidR="00493DFF">
        <w:rPr>
          <w:rFonts w:eastAsiaTheme="minorEastAsia"/>
          <w:lang w:eastAsia="zh-CN"/>
        </w:rPr>
        <w:t>8</w:t>
      </w:r>
      <w:r w:rsidR="00713814">
        <w:rPr>
          <w:rFonts w:eastAsiaTheme="minorEastAsia"/>
          <w:lang w:eastAsia="zh-CN"/>
        </w:rPr>
        <w:t xml:space="preserve">.211. </w:t>
      </w:r>
      <w:r w:rsidR="00021ACF" w:rsidRPr="00021ACF">
        <w:rPr>
          <w:rFonts w:eastAsiaTheme="minorEastAsia"/>
          <w:lang w:eastAsia="zh-CN"/>
        </w:rPr>
        <w:t xml:space="preserve">It is difficult to modify the formula </w:t>
      </w:r>
      <w:r w:rsidR="00021ACF">
        <w:rPr>
          <w:rFonts w:eastAsiaTheme="minorEastAsia"/>
          <w:lang w:eastAsia="zh-CN"/>
        </w:rPr>
        <w:t xml:space="preserve">to </w:t>
      </w:r>
      <w:r w:rsidR="00021ACF" w:rsidRPr="00021ACF">
        <w:rPr>
          <w:rFonts w:eastAsiaTheme="minorEastAsia"/>
          <w:lang w:eastAsia="zh-CN"/>
        </w:rPr>
        <w:t xml:space="preserve">ensure that the SRS </w:t>
      </w:r>
      <w:r w:rsidR="00DE4023">
        <w:rPr>
          <w:rFonts w:eastAsiaTheme="minorEastAsia"/>
          <w:lang w:eastAsia="zh-CN"/>
        </w:rPr>
        <w:t xml:space="preserve">frequency resource </w:t>
      </w:r>
      <w:r w:rsidR="00021ACF" w:rsidRPr="00021ACF">
        <w:rPr>
          <w:rFonts w:eastAsiaTheme="minorEastAsia"/>
          <w:lang w:eastAsia="zh-CN"/>
        </w:rPr>
        <w:t xml:space="preserve">do not overlap with the </w:t>
      </w:r>
      <w:r w:rsidR="00DE4023">
        <w:rPr>
          <w:rFonts w:eastAsiaTheme="minorEastAsia"/>
          <w:lang w:eastAsia="zh-CN"/>
        </w:rPr>
        <w:t>UL</w:t>
      </w:r>
      <w:r w:rsidR="00021ACF" w:rsidRPr="00021ACF">
        <w:rPr>
          <w:rFonts w:eastAsiaTheme="minorEastAsia"/>
          <w:lang w:eastAsia="zh-CN"/>
        </w:rPr>
        <w:t xml:space="preserve"> subband</w:t>
      </w:r>
      <w:r w:rsidR="00523282" w:rsidRPr="00923BDB">
        <w:rPr>
          <w:rFonts w:eastAsiaTheme="minorEastAsia"/>
          <w:lang w:eastAsia="zh-CN"/>
        </w:rPr>
        <w:t>.</w:t>
      </w:r>
      <w:r w:rsidR="00923BDB">
        <w:rPr>
          <w:rFonts w:eastAsiaTheme="minorEastAsia"/>
          <w:lang w:eastAsia="zh-CN"/>
        </w:rPr>
        <w:t xml:space="preserve"> </w:t>
      </w:r>
      <w:r w:rsidR="00BF4C61">
        <w:rPr>
          <w:rFonts w:eastAsiaTheme="minorEastAsia"/>
          <w:lang w:eastAsia="zh-CN"/>
        </w:rPr>
        <w:t xml:space="preserve">Thus, the enhancement of periodic or semi-persistent PUCCH/SRS resource allocation </w:t>
      </w:r>
      <w:r w:rsidR="00BF4C61" w:rsidRPr="00765AE6">
        <w:rPr>
          <w:rFonts w:eastAsiaTheme="minorEastAsia"/>
          <w:lang w:eastAsia="zh-CN"/>
        </w:rPr>
        <w:t>across SBFD symbols and non-SBFD symbols</w:t>
      </w:r>
      <w:r w:rsidR="00BF4C61">
        <w:rPr>
          <w:rFonts w:eastAsiaTheme="minorEastAsia"/>
          <w:lang w:eastAsia="zh-CN"/>
        </w:rPr>
        <w:t xml:space="preserve"> </w:t>
      </w:r>
      <w:r w:rsidR="00BF4C61" w:rsidRPr="00B32734">
        <w:rPr>
          <w:rFonts w:eastAsiaTheme="minorEastAsia"/>
          <w:lang w:eastAsia="zh-CN"/>
        </w:rPr>
        <w:t>needs further study</w:t>
      </w:r>
      <w:r w:rsidR="00BF4C61">
        <w:rPr>
          <w:rFonts w:eastAsiaTheme="minorEastAsia"/>
          <w:lang w:eastAsia="zh-CN"/>
        </w:rPr>
        <w:t xml:space="preserve">. </w:t>
      </w:r>
      <w:r w:rsidR="00B90FEB">
        <w:rPr>
          <w:rFonts w:eastAsiaTheme="minorEastAsia"/>
          <w:lang w:eastAsia="zh-CN"/>
        </w:rPr>
        <w:t xml:space="preserve">Among the </w:t>
      </w:r>
      <w:r w:rsidR="004F04B1" w:rsidRPr="004F04B1">
        <w:rPr>
          <w:rFonts w:eastAsiaTheme="minorEastAsia"/>
          <w:lang w:eastAsia="zh-CN"/>
        </w:rPr>
        <w:t>frequency resource allocation options agreed in RAN1#112b meeting</w:t>
      </w:r>
      <w:r w:rsidR="00923BDB">
        <w:rPr>
          <w:rFonts w:eastAsiaTheme="minorEastAsia"/>
          <w:lang w:eastAsia="zh-CN"/>
        </w:rPr>
        <w:t xml:space="preserve">, </w:t>
      </w:r>
      <w:r w:rsidR="00923BDB" w:rsidRPr="00E763C7">
        <w:rPr>
          <w:rFonts w:eastAsiaTheme="minorEastAsia"/>
          <w:lang w:eastAsia="zh-CN"/>
        </w:rPr>
        <w:t xml:space="preserve">Option 3 </w:t>
      </w:r>
      <w:r w:rsidR="009F4B73">
        <w:rPr>
          <w:rFonts w:eastAsiaTheme="minorEastAsia"/>
          <w:lang w:eastAsia="zh-CN"/>
        </w:rPr>
        <w:t>can be consider for PUCCH and SRS</w:t>
      </w:r>
      <w:r w:rsidR="00923BDB">
        <w:rPr>
          <w:rFonts w:eastAsiaTheme="minorEastAsia" w:hint="eastAsia"/>
          <w:lang w:eastAsia="zh-CN"/>
        </w:rPr>
        <w:t>.</w:t>
      </w:r>
      <w:r w:rsidR="008800CF">
        <w:rPr>
          <w:rFonts w:eastAsiaTheme="minorEastAsia"/>
          <w:lang w:eastAsia="zh-CN"/>
        </w:rPr>
        <w:t xml:space="preserve"> </w:t>
      </w:r>
    </w:p>
    <w:p w14:paraId="4D0C4FAE" w14:textId="2C9E9C4C" w:rsidR="00AE7AC1" w:rsidRPr="00BA3EC4" w:rsidRDefault="00945C3D" w:rsidP="00F47AD8">
      <w:pPr>
        <w:pStyle w:val="aff8"/>
        <w:numPr>
          <w:ilvl w:val="0"/>
          <w:numId w:val="25"/>
        </w:numPr>
        <w:ind w:leftChars="0"/>
        <w:jc w:val="both"/>
        <w:rPr>
          <w:rFonts w:eastAsia="Malgun Gothic" w:hint="eastAsia"/>
          <w:b/>
          <w:i/>
        </w:rPr>
      </w:pPr>
      <w:r w:rsidRPr="00F47AD8">
        <w:rPr>
          <w:rFonts w:eastAsia="Malgun Gothic"/>
          <w:b/>
          <w:i/>
        </w:rPr>
        <w:t>For PU</w:t>
      </w:r>
      <w:r w:rsidR="00A64490">
        <w:rPr>
          <w:rFonts w:eastAsia="Malgun Gothic"/>
          <w:b/>
          <w:i/>
        </w:rPr>
        <w:t>CCH/SRS</w:t>
      </w:r>
      <w:r w:rsidRPr="00F47AD8">
        <w:rPr>
          <w:rFonts w:eastAsia="Malgun Gothic"/>
          <w:b/>
          <w:i/>
        </w:rPr>
        <w:t xml:space="preserve"> transmissions across SBFD symbols and non-SBFD symbols in different slots, </w:t>
      </w:r>
      <w:r w:rsidR="00C87C0F">
        <w:rPr>
          <w:rFonts w:eastAsia="Malgun Gothic" w:cs="Times"/>
          <w:b/>
          <w:i/>
          <w:lang w:eastAsia="zh-CN"/>
        </w:rPr>
        <w:t>Option 3 can be considered</w:t>
      </w:r>
      <w:r>
        <w:rPr>
          <w:rFonts w:eastAsia="Malgun Gothic"/>
          <w:b/>
          <w:i/>
        </w:rPr>
        <w:t>.</w:t>
      </w:r>
    </w:p>
    <w:p w14:paraId="63F1DC63" w14:textId="60898374" w:rsidR="0090564D" w:rsidRDefault="0090564D" w:rsidP="0090564D">
      <w:pPr>
        <w:pStyle w:val="4"/>
      </w:pPr>
      <w:r w:rsidRPr="0090564D">
        <w:t xml:space="preserve"> CSI reports across SBFD and non-SBFD symbols</w:t>
      </w:r>
    </w:p>
    <w:p w14:paraId="09405A97" w14:textId="77777777" w:rsidR="0090564D" w:rsidRPr="003F4127" w:rsidRDefault="0090564D" w:rsidP="0090564D">
      <w:pPr>
        <w:rPr>
          <w:lang w:eastAsia="zh-CN"/>
        </w:rPr>
      </w:pPr>
      <w:r>
        <w:rPr>
          <w:lang w:eastAsia="zh-CN"/>
        </w:rPr>
        <w:t xml:space="preserve">For reports across SBFD and non-SBFD symbols, the following agreements were achieved during last meeting. </w:t>
      </w:r>
    </w:p>
    <w:tbl>
      <w:tblPr>
        <w:tblStyle w:val="aff"/>
        <w:tblW w:w="0" w:type="auto"/>
        <w:tblLook w:val="04A0" w:firstRow="1" w:lastRow="0" w:firstColumn="1" w:lastColumn="0" w:noHBand="0" w:noVBand="1"/>
      </w:tblPr>
      <w:tblGrid>
        <w:gridCol w:w="9630"/>
      </w:tblGrid>
      <w:tr w:rsidR="0090564D" w:rsidRPr="00B807FF" w14:paraId="498A5E9A" w14:textId="77777777" w:rsidTr="00603C55">
        <w:tc>
          <w:tcPr>
            <w:tcW w:w="9856" w:type="dxa"/>
          </w:tcPr>
          <w:p w14:paraId="2D872BC2" w14:textId="77777777" w:rsidR="0090564D" w:rsidRPr="006647E9" w:rsidRDefault="0090564D" w:rsidP="00603C55">
            <w:pPr>
              <w:rPr>
                <w:rFonts w:eastAsia="Malgun Gothic" w:cs="Times"/>
                <w:b/>
                <w:i/>
                <w:highlight w:val="green"/>
                <w:lang w:eastAsia="zh-CN"/>
              </w:rPr>
            </w:pPr>
            <w:r w:rsidRPr="006647E9">
              <w:rPr>
                <w:rFonts w:eastAsia="Malgun Gothic" w:cs="Times"/>
                <w:b/>
                <w:i/>
                <w:highlight w:val="green"/>
                <w:lang w:eastAsia="zh-CN"/>
              </w:rPr>
              <w:t>Agreement</w:t>
            </w:r>
            <w:r w:rsidRPr="00B807FF">
              <w:rPr>
                <w:rFonts w:eastAsia="Malgun Gothic" w:cs="Times"/>
                <w:i/>
              </w:rPr>
              <w:t>(</w:t>
            </w:r>
            <w:r w:rsidRPr="00B807FF">
              <w:rPr>
                <w:rFonts w:hint="eastAsia"/>
                <w:i/>
              </w:rPr>
              <w:t>RAN</w:t>
            </w:r>
            <w:r w:rsidRPr="00B807FF">
              <w:rPr>
                <w:i/>
              </w:rPr>
              <w:t>1#112b-e)</w:t>
            </w:r>
          </w:p>
          <w:p w14:paraId="35A68C71" w14:textId="77777777" w:rsidR="0090564D" w:rsidRPr="006647E9" w:rsidRDefault="0090564D" w:rsidP="00603C55">
            <w:pPr>
              <w:rPr>
                <w:rFonts w:eastAsia="Malgun Gothic" w:cs="Times"/>
                <w:i/>
                <w:lang w:eastAsia="zh-CN"/>
              </w:rPr>
            </w:pPr>
            <w:r w:rsidRPr="006647E9">
              <w:rPr>
                <w:rFonts w:eastAsia="Malgun Gothic" w:cs="Times"/>
                <w:i/>
                <w:lang w:eastAsia="zh-CN"/>
              </w:rPr>
              <w:t>For SBFD-aware UEs, study the following options</w:t>
            </w:r>
            <w:r w:rsidRPr="006647E9">
              <w:rPr>
                <w:rFonts w:eastAsia="Malgun Gothic" w:cs="Times"/>
                <w:i/>
              </w:rPr>
              <w:t xml:space="preserve"> for CSI report associated with periodic/semi-persistent CSI-RS </w:t>
            </w:r>
            <w:r w:rsidRPr="006647E9">
              <w:rPr>
                <w:rFonts w:eastAsia="Malgun Gothic" w:cs="Times"/>
                <w:i/>
                <w:lang w:eastAsia="zh-CN"/>
              </w:rPr>
              <w:t>in case the periodicity is such tha</w:t>
            </w:r>
            <w:r w:rsidRPr="006D2502">
              <w:rPr>
                <w:rFonts w:eastAsia="Malgun Gothic" w:cs="Times"/>
                <w:i/>
                <w:lang w:eastAsia="zh-CN"/>
              </w:rPr>
              <w:t>t CSI-RS instances occur in both SBFD and non-SBFD symbols:</w:t>
            </w:r>
          </w:p>
          <w:p w14:paraId="51669DA9" w14:textId="77777777" w:rsidR="0090564D" w:rsidRPr="006647E9" w:rsidRDefault="0090564D" w:rsidP="00E62DC2">
            <w:pPr>
              <w:numPr>
                <w:ilvl w:val="0"/>
                <w:numId w:val="37"/>
              </w:numPr>
              <w:spacing w:after="0"/>
              <w:rPr>
                <w:rFonts w:eastAsia="Malgun Gothic"/>
                <w:i/>
                <w:lang w:eastAsia="zh-CN"/>
              </w:rPr>
            </w:pPr>
            <w:r w:rsidRPr="006647E9">
              <w:rPr>
                <w:rFonts w:eastAsia="Malgun Gothic" w:cs="Times"/>
                <w:i/>
                <w:lang w:eastAsia="zh-CN"/>
              </w:rPr>
              <w:t xml:space="preserve">Option 1: two </w:t>
            </w:r>
            <w:r w:rsidRPr="00B807FF">
              <w:rPr>
                <w:rFonts w:eastAsia="Malgun Gothic" w:cs="Times"/>
                <w:i/>
                <w:iCs/>
                <w:lang w:eastAsia="zh-CN"/>
              </w:rPr>
              <w:t>CSI-ReportConfig</w:t>
            </w:r>
            <w:r w:rsidRPr="006647E9">
              <w:rPr>
                <w:rFonts w:eastAsia="Malgun Gothic" w:cs="Times"/>
                <w:i/>
                <w:iCs/>
                <w:lang w:eastAsia="zh-CN"/>
              </w:rPr>
              <w:t>s</w:t>
            </w:r>
            <w:r w:rsidRPr="00B807FF">
              <w:rPr>
                <w:rFonts w:eastAsia="Malgun Gothic" w:cs="Times"/>
                <w:i/>
                <w:iCs/>
                <w:lang w:eastAsia="zh-CN"/>
              </w:rPr>
              <w:t xml:space="preserve">, </w:t>
            </w:r>
            <w:r w:rsidRPr="006647E9">
              <w:rPr>
                <w:rFonts w:eastAsia="Malgun Gothic" w:cs="Times"/>
                <w:i/>
                <w:lang w:eastAsia="zh-CN"/>
              </w:rPr>
              <w:t>where one is associated with SBFD symbols and the other is associated with non-SBFD symbols</w:t>
            </w:r>
          </w:p>
          <w:p w14:paraId="68BB2D04" w14:textId="77777777" w:rsidR="0090564D" w:rsidRPr="006647E9" w:rsidRDefault="0090564D" w:rsidP="00E62DC2">
            <w:pPr>
              <w:numPr>
                <w:ilvl w:val="1"/>
                <w:numId w:val="37"/>
              </w:numPr>
              <w:spacing w:after="0"/>
              <w:rPr>
                <w:rFonts w:eastAsia="Malgun Gothic"/>
                <w:i/>
                <w:lang w:eastAsia="zh-CN"/>
              </w:rPr>
            </w:pPr>
            <w:r w:rsidRPr="006647E9">
              <w:rPr>
                <w:rFonts w:eastAsia="Malgun Gothic" w:cs="Times"/>
                <w:i/>
                <w:lang w:eastAsia="zh-CN"/>
              </w:rPr>
              <w:t>Option 1-1:</w:t>
            </w:r>
            <w:r w:rsidRPr="006D2502">
              <w:rPr>
                <w:rFonts w:eastAsia="Malgun Gothic" w:cs="Times"/>
                <w:i/>
                <w:lang w:eastAsia="zh-CN"/>
              </w:rPr>
              <w:t xml:space="preserve"> One </w:t>
            </w:r>
            <w:r w:rsidRPr="006D2502">
              <w:rPr>
                <w:rFonts w:eastAsia="Malgun Gothic" w:cs="Times"/>
                <w:i/>
                <w:iCs/>
                <w:lang w:eastAsia="zh-CN"/>
              </w:rPr>
              <w:t>CSI-ReportConfig</w:t>
            </w:r>
            <w:r w:rsidRPr="006D2502">
              <w:rPr>
                <w:rFonts w:eastAsia="Malgun Gothic" w:cs="Times"/>
                <w:i/>
                <w:lang w:eastAsia="zh-CN"/>
              </w:rPr>
              <w:t xml:space="preserve"> is associated with a CSI-RS restricted to SBFD symbols only and the second </w:t>
            </w:r>
            <w:r w:rsidRPr="006D2502">
              <w:rPr>
                <w:rFonts w:eastAsia="Malgun Gothic" w:cs="Times"/>
                <w:i/>
                <w:iCs/>
                <w:lang w:eastAsia="zh-CN"/>
              </w:rPr>
              <w:t>CSI-ReportConfig</w:t>
            </w:r>
            <w:r w:rsidRPr="006D2502">
              <w:rPr>
                <w:rFonts w:eastAsia="Malgun Gothic" w:cs="Times"/>
                <w:i/>
                <w:lang w:eastAsia="zh-CN"/>
              </w:rPr>
              <w:t xml:space="preserve"> is associated with a second CSI-RS restricted to non-SBFD symbols only;</w:t>
            </w:r>
          </w:p>
          <w:p w14:paraId="6FBADD60" w14:textId="77777777" w:rsidR="0090564D" w:rsidRPr="006647E9" w:rsidRDefault="0090564D" w:rsidP="00E62DC2">
            <w:pPr>
              <w:numPr>
                <w:ilvl w:val="1"/>
                <w:numId w:val="37"/>
              </w:numPr>
              <w:spacing w:after="0"/>
              <w:rPr>
                <w:rFonts w:eastAsia="Malgun Gothic"/>
                <w:i/>
                <w:lang w:eastAsia="zh-CN"/>
              </w:rPr>
            </w:pPr>
            <w:r w:rsidRPr="006647E9">
              <w:rPr>
                <w:rFonts w:eastAsia="Malgun Gothic" w:cs="Times"/>
                <w:i/>
                <w:lang w:eastAsia="zh-CN"/>
              </w:rPr>
              <w:t xml:space="preserve">Option 1-2: Both </w:t>
            </w:r>
            <w:r w:rsidRPr="00B807FF">
              <w:rPr>
                <w:rFonts w:eastAsia="Malgun Gothic" w:cs="Times"/>
                <w:i/>
                <w:iCs/>
                <w:lang w:eastAsia="zh-CN"/>
              </w:rPr>
              <w:t>CSI-ReportConfig</w:t>
            </w:r>
            <w:r w:rsidRPr="006647E9">
              <w:rPr>
                <w:rFonts w:eastAsia="Malgun Gothic" w:cs="Times"/>
                <w:i/>
                <w:iCs/>
                <w:lang w:eastAsia="zh-CN"/>
              </w:rPr>
              <w:t>s</w:t>
            </w:r>
            <w:r w:rsidRPr="006647E9">
              <w:rPr>
                <w:rFonts w:eastAsia="Malgun Gothic" w:cs="Times"/>
                <w:i/>
                <w:lang w:eastAsia="zh-CN"/>
              </w:rPr>
              <w:t xml:space="preserve"> are associated with the same CSI-RS. The CSI report associated with one </w:t>
            </w:r>
            <w:r w:rsidRPr="00B807FF">
              <w:rPr>
                <w:rFonts w:eastAsia="Malgun Gothic" w:cs="Times"/>
                <w:i/>
                <w:iCs/>
                <w:lang w:eastAsia="zh-CN"/>
              </w:rPr>
              <w:t>CSI-ReportConfig</w:t>
            </w:r>
            <w:r w:rsidRPr="006647E9">
              <w:rPr>
                <w:rFonts w:eastAsia="Malgun Gothic" w:cs="Times"/>
                <w:i/>
                <w:lang w:eastAsia="zh-CN"/>
              </w:rPr>
              <w:t xml:space="preserve"> is derived based on CSI-RS instances in SBFD symbols only. The CSI report associated with the second </w:t>
            </w:r>
            <w:r w:rsidRPr="00B807FF">
              <w:rPr>
                <w:rFonts w:eastAsia="Malgun Gothic" w:cs="Times"/>
                <w:i/>
                <w:iCs/>
                <w:lang w:eastAsia="zh-CN"/>
              </w:rPr>
              <w:t>CSI-ReportConfig</w:t>
            </w:r>
            <w:r w:rsidRPr="006647E9">
              <w:rPr>
                <w:rFonts w:eastAsia="Malgun Gothic" w:cs="Times"/>
                <w:i/>
                <w:lang w:eastAsia="zh-CN"/>
              </w:rPr>
              <w:t xml:space="preserve"> is derived based on CSI-RS instances in non-SBFD symbols only.</w:t>
            </w:r>
          </w:p>
          <w:p w14:paraId="6ECB8D6E" w14:textId="77777777" w:rsidR="0090564D" w:rsidRPr="006647E9" w:rsidRDefault="0090564D" w:rsidP="00E62DC2">
            <w:pPr>
              <w:numPr>
                <w:ilvl w:val="0"/>
                <w:numId w:val="37"/>
              </w:numPr>
              <w:spacing w:after="0"/>
              <w:rPr>
                <w:rFonts w:eastAsia="Malgun Gothic"/>
                <w:i/>
                <w:lang w:eastAsia="zh-CN"/>
              </w:rPr>
            </w:pPr>
            <w:r w:rsidRPr="006647E9">
              <w:rPr>
                <w:rFonts w:eastAsia="Malgun Gothic" w:cs="Times"/>
                <w:i/>
                <w:lang w:eastAsia="zh-CN"/>
              </w:rPr>
              <w:t xml:space="preserve">Option 2: one </w:t>
            </w:r>
            <w:r w:rsidRPr="00B807FF">
              <w:rPr>
                <w:rFonts w:eastAsia="Malgun Gothic" w:cs="Times"/>
                <w:i/>
                <w:iCs/>
                <w:lang w:eastAsia="zh-CN"/>
              </w:rPr>
              <w:t>CSI-ReportConfig</w:t>
            </w:r>
            <w:r w:rsidRPr="006647E9">
              <w:rPr>
                <w:rFonts w:eastAsia="Malgun Gothic" w:cs="Times"/>
                <w:i/>
                <w:lang w:eastAsia="zh-CN"/>
              </w:rPr>
              <w:t xml:space="preserve"> associated with both SBFD symbols and non-SBFD symbols</w:t>
            </w:r>
          </w:p>
          <w:p w14:paraId="11FDA1FC" w14:textId="77777777" w:rsidR="0090564D" w:rsidRPr="006647E9" w:rsidRDefault="0090564D" w:rsidP="00E62DC2">
            <w:pPr>
              <w:numPr>
                <w:ilvl w:val="1"/>
                <w:numId w:val="37"/>
              </w:numPr>
              <w:spacing w:after="0"/>
              <w:rPr>
                <w:rFonts w:eastAsia="Malgun Gothic"/>
                <w:i/>
                <w:lang w:eastAsia="zh-CN"/>
              </w:rPr>
            </w:pPr>
            <w:r w:rsidRPr="006647E9">
              <w:rPr>
                <w:rFonts w:eastAsia="Malgun Gothic" w:cs="Times"/>
                <w:i/>
                <w:lang w:eastAsia="zh-CN"/>
              </w:rPr>
              <w:t xml:space="preserve">Option 2-1: One </w:t>
            </w:r>
            <w:r w:rsidRPr="00B807FF">
              <w:rPr>
                <w:rFonts w:eastAsia="Malgun Gothic" w:cs="Times"/>
                <w:i/>
                <w:iCs/>
                <w:lang w:eastAsia="zh-CN"/>
              </w:rPr>
              <w:t>CSI-ReportConfig</w:t>
            </w:r>
            <w:r w:rsidRPr="006647E9">
              <w:rPr>
                <w:rFonts w:eastAsia="Malgun Gothic" w:cs="Times"/>
                <w:i/>
                <w:lang w:eastAsia="zh-CN"/>
              </w:rPr>
              <w:t xml:space="preserve"> is associated with two CSI-RSs which are restricted to SBFD symbols and non-SBFD symbols respectively. Separate CSI measurements are derived based on the first and second CSI-RSs respectively.</w:t>
            </w:r>
          </w:p>
          <w:p w14:paraId="4A3BFF1D" w14:textId="77777777" w:rsidR="0090564D" w:rsidRPr="006647E9" w:rsidRDefault="0090564D" w:rsidP="00E62DC2">
            <w:pPr>
              <w:numPr>
                <w:ilvl w:val="1"/>
                <w:numId w:val="37"/>
              </w:numPr>
              <w:spacing w:after="0"/>
              <w:rPr>
                <w:rFonts w:eastAsia="Malgun Gothic"/>
                <w:i/>
                <w:lang w:eastAsia="zh-CN"/>
              </w:rPr>
            </w:pPr>
            <w:r w:rsidRPr="006647E9">
              <w:rPr>
                <w:rFonts w:eastAsia="Malgun Gothic" w:cs="Times"/>
                <w:i/>
                <w:lang w:eastAsia="zh-CN"/>
              </w:rPr>
              <w:t xml:space="preserve">Option 2-2: One </w:t>
            </w:r>
            <w:r w:rsidRPr="00B807FF">
              <w:rPr>
                <w:rFonts w:eastAsia="Malgun Gothic" w:cs="Times"/>
                <w:i/>
                <w:iCs/>
                <w:lang w:eastAsia="zh-CN"/>
              </w:rPr>
              <w:t>CSI-ReportConfig</w:t>
            </w:r>
            <w:r w:rsidRPr="006647E9">
              <w:rPr>
                <w:rFonts w:eastAsia="Malgun Gothic" w:cs="Times"/>
                <w:i/>
                <w:lang w:eastAsia="zh-CN"/>
              </w:rPr>
              <w:t xml:space="preserve"> is associated with one CSI-RS. The CSI report is derived based on CSI-RS which can be in SBFD symbols or non-SBFD symbol</w:t>
            </w:r>
            <w:r w:rsidRPr="006D2502">
              <w:rPr>
                <w:rFonts w:eastAsia="Malgun Gothic" w:cs="Times"/>
                <w:i/>
                <w:lang w:eastAsia="zh-CN"/>
              </w:rPr>
              <w:t>s in different time instances.</w:t>
            </w:r>
          </w:p>
          <w:p w14:paraId="7AB6C8B5" w14:textId="77777777" w:rsidR="0090564D" w:rsidRPr="00995283" w:rsidRDefault="0090564D" w:rsidP="00E62DC2">
            <w:pPr>
              <w:numPr>
                <w:ilvl w:val="0"/>
                <w:numId w:val="37"/>
              </w:numPr>
              <w:spacing w:after="0"/>
              <w:rPr>
                <w:rFonts w:eastAsia="Malgun Gothic"/>
                <w:i/>
                <w:lang w:eastAsia="zh-CN"/>
              </w:rPr>
            </w:pPr>
            <w:r w:rsidRPr="00995283">
              <w:rPr>
                <w:rFonts w:eastAsia="Malgun Gothic" w:cs="Times"/>
                <w:i/>
                <w:lang w:eastAsia="zh-CN"/>
              </w:rPr>
              <w:t>FFS impact on UE CSI processing and reporting timeline</w:t>
            </w:r>
          </w:p>
          <w:p w14:paraId="513ECB67" w14:textId="77777777" w:rsidR="0090564D" w:rsidRPr="006647E9" w:rsidRDefault="0090564D" w:rsidP="00603C55">
            <w:pPr>
              <w:rPr>
                <w:rFonts w:eastAsia="微软雅黑" w:cs="Times"/>
                <w:i/>
              </w:rPr>
            </w:pPr>
            <w:r w:rsidRPr="006647E9">
              <w:rPr>
                <w:rFonts w:eastAsia="微软雅黑" w:cs="Times"/>
                <w:i/>
              </w:rPr>
              <w:t xml:space="preserve">Note: Whether the CSI-RS resource can be used for SBFD and non-SBFD symbols may depend on, e.g., gNB implementation of same/different </w:t>
            </w:r>
            <w:r w:rsidRPr="006647E9">
              <w:rPr>
                <w:rFonts w:cs="Times"/>
                <w:i/>
              </w:rPr>
              <w:t>antenna configuration</w:t>
            </w:r>
            <w:r w:rsidRPr="006647E9">
              <w:rPr>
                <w:rFonts w:eastAsia="微软雅黑" w:cs="Times"/>
                <w:i/>
              </w:rPr>
              <w:t xml:space="preserve"> in both symbols. </w:t>
            </w:r>
          </w:p>
          <w:p w14:paraId="710E0DCD" w14:textId="77777777" w:rsidR="0090564D" w:rsidRPr="006647E9" w:rsidRDefault="0090564D" w:rsidP="00603C55">
            <w:pPr>
              <w:ind w:left="6"/>
              <w:rPr>
                <w:rFonts w:eastAsia="Malgun Gothic" w:cs="Times"/>
                <w:i/>
                <w:lang w:eastAsia="zh-CN"/>
              </w:rPr>
            </w:pPr>
            <w:r w:rsidRPr="006647E9">
              <w:rPr>
                <w:rFonts w:eastAsia="Malgun Gothic" w:cs="Times"/>
                <w:i/>
                <w:lang w:eastAsia="zh-CN"/>
              </w:rPr>
              <w:t xml:space="preserve">Option 1-1 can be supported according to existing specification by gNB configuration of appropriate periodicities to ensure that the CSI-RS associated with each </w:t>
            </w:r>
            <w:r w:rsidRPr="00B807FF">
              <w:rPr>
                <w:rFonts w:eastAsia="Malgun Gothic" w:cs="Times"/>
                <w:i/>
                <w:lang w:eastAsia="zh-CN"/>
              </w:rPr>
              <w:t>CSI-ReportConfig</w:t>
            </w:r>
            <w:r w:rsidRPr="006647E9">
              <w:rPr>
                <w:rFonts w:eastAsia="Malgun Gothic" w:cs="Times"/>
                <w:i/>
                <w:lang w:eastAsia="zh-CN"/>
              </w:rPr>
              <w:t xml:space="preserve"> is confined to either SBFD symbols or non-SBFD </w:t>
            </w:r>
            <w:r w:rsidRPr="006647E9">
              <w:rPr>
                <w:rFonts w:eastAsia="Malgun Gothic" w:cs="Times"/>
                <w:i/>
                <w:lang w:eastAsia="zh-CN"/>
              </w:rPr>
              <w:lastRenderedPageBreak/>
              <w:t>symbols only. But it may restrict the gNB configuration flexibility and enhancements can be considered by additional indication or rules to determine the CSI-RS is valid within one symbol type and is invalid in the other symbol type.</w:t>
            </w:r>
          </w:p>
          <w:p w14:paraId="43345414" w14:textId="77777777" w:rsidR="0090564D" w:rsidRPr="006647E9" w:rsidRDefault="0090564D" w:rsidP="00603C55">
            <w:pPr>
              <w:pStyle w:val="aff8"/>
              <w:ind w:leftChars="0" w:left="0"/>
              <w:rPr>
                <w:rFonts w:eastAsia="Malgun Gothic" w:cs="Times"/>
                <w:i/>
                <w:color w:val="FF0000"/>
                <w:lang w:val="en-US"/>
              </w:rPr>
            </w:pPr>
            <w:r w:rsidRPr="006647E9">
              <w:rPr>
                <w:rFonts w:eastAsia="Malgun Gothic" w:cs="Times"/>
                <w:i/>
              </w:rPr>
              <w:t xml:space="preserve">Option 2-2 can be supported according to existing specification </w:t>
            </w:r>
            <w:r w:rsidRPr="006647E9">
              <w:rPr>
                <w:rFonts w:cs="Times"/>
                <w:i/>
              </w:rPr>
              <w:t>to configure measurement restriction</w:t>
            </w:r>
            <w:r w:rsidRPr="006647E9">
              <w:rPr>
                <w:rFonts w:eastAsia="Malgun Gothic" w:cs="Times"/>
                <w:i/>
              </w:rPr>
              <w:t xml:space="preserve"> so that UE would not average CSI measurements across SBFD and non-SBFD symbols.</w:t>
            </w:r>
          </w:p>
        </w:tc>
      </w:tr>
    </w:tbl>
    <w:p w14:paraId="5C5C23E4" w14:textId="77777777" w:rsidR="0090564D" w:rsidRDefault="0090564D" w:rsidP="0090564D">
      <w:pPr>
        <w:rPr>
          <w:color w:val="000000"/>
          <w:lang w:val="en-US"/>
        </w:rPr>
      </w:pPr>
    </w:p>
    <w:p w14:paraId="55D9DBE3" w14:textId="77777777" w:rsidR="0090564D" w:rsidRDefault="0090564D" w:rsidP="0090564D">
      <w:pPr>
        <w:rPr>
          <w:color w:val="000000"/>
          <w:lang w:val="en-US"/>
        </w:rPr>
      </w:pPr>
      <w:r>
        <w:rPr>
          <w:color w:val="000000"/>
          <w:lang w:val="en-US"/>
        </w:rPr>
        <w:t>In the current specification, e</w:t>
      </w:r>
      <w:r w:rsidRPr="0048482F">
        <w:rPr>
          <w:color w:val="000000"/>
          <w:lang w:val="en-US"/>
        </w:rPr>
        <w:t xml:space="preserve">ach </w:t>
      </w:r>
      <w:r>
        <w:rPr>
          <w:color w:val="000000"/>
          <w:lang w:val="en-US"/>
        </w:rPr>
        <w:t xml:space="preserve">CSI reporting </w:t>
      </w:r>
      <w:r w:rsidRPr="0048482F">
        <w:rPr>
          <w:color w:val="000000"/>
          <w:lang w:val="en-US"/>
        </w:rPr>
        <w:t xml:space="preserve">is associated with a </w:t>
      </w:r>
      <w:r>
        <w:rPr>
          <w:color w:val="000000"/>
          <w:lang w:val="en-US"/>
        </w:rPr>
        <w:t>DL</w:t>
      </w:r>
      <w:r w:rsidRPr="0048482F">
        <w:rPr>
          <w:color w:val="000000"/>
          <w:lang w:val="en-US"/>
        </w:rPr>
        <w:t xml:space="preserve"> BWP</w:t>
      </w:r>
      <w:r>
        <w:rPr>
          <w:color w:val="000000"/>
          <w:lang w:val="en-US"/>
        </w:rPr>
        <w:t xml:space="preserve"> and contains</w:t>
      </w:r>
      <w:r w:rsidRPr="0048482F">
        <w:rPr>
          <w:color w:val="000000"/>
          <w:lang w:val="en-US"/>
        </w:rPr>
        <w:t xml:space="preserve"> the parameter(s) for </w:t>
      </w:r>
      <w:r>
        <w:rPr>
          <w:color w:val="000000"/>
          <w:lang w:val="en-US"/>
        </w:rPr>
        <w:t xml:space="preserve">one CSI reporting band, the following table summarizes main configuration parameters in the a </w:t>
      </w:r>
      <w:r w:rsidRPr="00FA08C6">
        <w:rPr>
          <w:i/>
          <w:color w:val="000000"/>
          <w:lang w:val="en-US"/>
        </w:rPr>
        <w:t>CSI-</w:t>
      </w:r>
      <w:r w:rsidRPr="0048482F">
        <w:rPr>
          <w:i/>
          <w:color w:val="000000"/>
          <w:lang w:val="en-US"/>
        </w:rPr>
        <w:t>ReportConfig</w:t>
      </w:r>
      <w:r>
        <w:rPr>
          <w:color w:val="000000"/>
          <w:lang w:val="en-US"/>
        </w:rPr>
        <w:t xml:space="preserve">, and try to give the potential issues for CSI reporting across SBFD and non-SBFD symbols. </w:t>
      </w:r>
    </w:p>
    <w:p w14:paraId="21D5692F" w14:textId="664E6196" w:rsidR="0090564D" w:rsidRDefault="0090564D" w:rsidP="0090564D">
      <w:pPr>
        <w:pStyle w:val="ae"/>
        <w:jc w:val="center"/>
        <w:rPr>
          <w:color w:val="000000"/>
          <w:lang w:val="en-US"/>
        </w:rPr>
      </w:pPr>
      <w:r>
        <w:rPr>
          <w:lang w:eastAsia="zh-CN"/>
        </w:rPr>
        <w:t xml:space="preserve">Table </w:t>
      </w:r>
      <w:r w:rsidR="00A334F4">
        <w:rPr>
          <w:lang w:eastAsia="zh-CN"/>
        </w:rPr>
        <w:t>4</w:t>
      </w:r>
      <w:r>
        <w:t>:</w:t>
      </w:r>
      <w:r w:rsidRPr="00A20C4C">
        <w:rPr>
          <w:color w:val="000000"/>
          <w:lang w:val="en-US"/>
        </w:rPr>
        <w:t xml:space="preserve"> </w:t>
      </w:r>
      <w:r>
        <w:rPr>
          <w:color w:val="000000"/>
          <w:lang w:val="en-US"/>
        </w:rPr>
        <w:t xml:space="preserve">Main configuration parameters in the a </w:t>
      </w:r>
      <w:r w:rsidRPr="00FA08C6">
        <w:rPr>
          <w:i/>
          <w:color w:val="000000"/>
          <w:lang w:val="en-US"/>
        </w:rPr>
        <w:t>CSI-</w:t>
      </w:r>
      <w:r w:rsidRPr="0048482F">
        <w:rPr>
          <w:i/>
          <w:color w:val="000000"/>
          <w:lang w:val="en-US"/>
        </w:rPr>
        <w:t>ReportConfig</w:t>
      </w:r>
    </w:p>
    <w:tbl>
      <w:tblPr>
        <w:tblStyle w:val="aff"/>
        <w:tblW w:w="0" w:type="auto"/>
        <w:tblLook w:val="04A0" w:firstRow="1" w:lastRow="0" w:firstColumn="1" w:lastColumn="0" w:noHBand="0" w:noVBand="1"/>
      </w:tblPr>
      <w:tblGrid>
        <w:gridCol w:w="2719"/>
        <w:gridCol w:w="3246"/>
        <w:gridCol w:w="3665"/>
      </w:tblGrid>
      <w:tr w:rsidR="0090564D" w14:paraId="52BEA815" w14:textId="77777777" w:rsidTr="00603C55">
        <w:tc>
          <w:tcPr>
            <w:tcW w:w="0" w:type="auto"/>
          </w:tcPr>
          <w:p w14:paraId="13310220" w14:textId="77777777" w:rsidR="0090564D" w:rsidRDefault="0090564D" w:rsidP="00603C55">
            <w:pPr>
              <w:rPr>
                <w:color w:val="000000"/>
                <w:lang w:val="en-US"/>
              </w:rPr>
            </w:pPr>
          </w:p>
        </w:tc>
        <w:tc>
          <w:tcPr>
            <w:tcW w:w="0" w:type="auto"/>
          </w:tcPr>
          <w:p w14:paraId="5A2B3521" w14:textId="77777777" w:rsidR="0090564D" w:rsidRDefault="0090564D" w:rsidP="00603C55">
            <w:pPr>
              <w:rPr>
                <w:color w:val="000000"/>
                <w:lang w:val="en-US"/>
              </w:rPr>
            </w:pPr>
            <w:r>
              <w:rPr>
                <w:color w:val="000000"/>
                <w:lang w:val="en-US"/>
              </w:rPr>
              <w:t xml:space="preserve">Parameters in CSI reporting </w:t>
            </w:r>
          </w:p>
        </w:tc>
        <w:tc>
          <w:tcPr>
            <w:tcW w:w="0" w:type="auto"/>
          </w:tcPr>
          <w:p w14:paraId="46A212F9" w14:textId="77777777" w:rsidR="0090564D" w:rsidRDefault="0090564D" w:rsidP="00603C55">
            <w:pPr>
              <w:rPr>
                <w:color w:val="000000"/>
                <w:lang w:val="en-US"/>
              </w:rPr>
            </w:pPr>
            <w:r>
              <w:rPr>
                <w:color w:val="000000"/>
                <w:lang w:val="en-US"/>
              </w:rPr>
              <w:t xml:space="preserve">Reasons </w:t>
            </w:r>
          </w:p>
        </w:tc>
      </w:tr>
      <w:tr w:rsidR="0090564D" w14:paraId="1F68E966" w14:textId="77777777" w:rsidTr="00603C55">
        <w:tc>
          <w:tcPr>
            <w:tcW w:w="0" w:type="auto"/>
          </w:tcPr>
          <w:p w14:paraId="77430E5C" w14:textId="77777777" w:rsidR="0090564D" w:rsidRDefault="0090564D" w:rsidP="00603C55">
            <w:pPr>
              <w:rPr>
                <w:color w:val="000000"/>
                <w:lang w:val="en-US"/>
              </w:rPr>
            </w:pPr>
            <w:r>
              <w:rPr>
                <w:color w:val="000000"/>
                <w:lang w:val="en-US"/>
              </w:rPr>
              <w:t>Potential different impacts/configurations from SBFD and non-SBFD symbols</w:t>
            </w:r>
          </w:p>
          <w:p w14:paraId="628ACC5E" w14:textId="3CEB7769" w:rsidR="0090564D" w:rsidRPr="00D47ECF" w:rsidRDefault="0090564D" w:rsidP="00603C55"/>
        </w:tc>
        <w:tc>
          <w:tcPr>
            <w:tcW w:w="0" w:type="auto"/>
          </w:tcPr>
          <w:p w14:paraId="01CF1030" w14:textId="77777777" w:rsidR="0090564D" w:rsidRDefault="0090564D" w:rsidP="00603C55">
            <w:pPr>
              <w:rPr>
                <w:color w:val="000000"/>
                <w:lang w:val="en-US"/>
              </w:rPr>
            </w:pPr>
            <w:r w:rsidRPr="009A3FD6">
              <w:t xml:space="preserve">Resources </w:t>
            </w:r>
            <w:r>
              <w:t>f</w:t>
            </w:r>
            <w:r w:rsidRPr="00D47ECF">
              <w:t>or</w:t>
            </w:r>
            <w:r>
              <w:t xml:space="preserve"> c</w:t>
            </w:r>
            <w:r w:rsidRPr="00D47ECF">
              <w:t>hannel</w:t>
            </w:r>
            <w:r>
              <w:t xml:space="preserve"> m</w:t>
            </w:r>
            <w:r w:rsidRPr="00D47ECF">
              <w:t>easurement</w:t>
            </w:r>
            <w:r>
              <w:t xml:space="preserve"> and interference measurement</w:t>
            </w:r>
          </w:p>
        </w:tc>
        <w:tc>
          <w:tcPr>
            <w:tcW w:w="0" w:type="auto"/>
          </w:tcPr>
          <w:p w14:paraId="7FACB356" w14:textId="77777777" w:rsidR="0090564D" w:rsidRPr="00D47ECF" w:rsidRDefault="0090564D" w:rsidP="00603C55">
            <w:r>
              <w:t xml:space="preserve">CMR and IMR across DL subbband in SBFD symbols, but it can be solved by </w:t>
            </w:r>
            <w:r w:rsidRPr="009A3FD6">
              <w:t>one or two CSI-RS resources that are linked</w:t>
            </w:r>
          </w:p>
        </w:tc>
      </w:tr>
      <w:tr w:rsidR="0090564D" w14:paraId="47EB9141" w14:textId="77777777" w:rsidTr="00603C55">
        <w:tc>
          <w:tcPr>
            <w:tcW w:w="0" w:type="auto"/>
            <w:vMerge w:val="restart"/>
          </w:tcPr>
          <w:p w14:paraId="16CEC1E7" w14:textId="77777777" w:rsidR="0090564D" w:rsidRDefault="0090564D" w:rsidP="00603C55">
            <w:pPr>
              <w:rPr>
                <w:color w:val="000000"/>
                <w:lang w:val="en-US"/>
              </w:rPr>
            </w:pPr>
            <w:r>
              <w:rPr>
                <w:color w:val="000000"/>
                <w:lang w:val="en-US"/>
              </w:rPr>
              <w:t>Same across SBFD and non-SBFD symbols</w:t>
            </w:r>
          </w:p>
          <w:p w14:paraId="14F17836" w14:textId="7A855537" w:rsidR="0090564D" w:rsidRPr="0048482F" w:rsidRDefault="0090564D" w:rsidP="00603C55">
            <w:pPr>
              <w:rPr>
                <w:color w:val="000000"/>
                <w:lang w:val="en-US"/>
              </w:rPr>
            </w:pPr>
          </w:p>
        </w:tc>
        <w:tc>
          <w:tcPr>
            <w:tcW w:w="0" w:type="auto"/>
          </w:tcPr>
          <w:p w14:paraId="0E9D796D" w14:textId="77777777" w:rsidR="0090564D" w:rsidRPr="009A3FD6" w:rsidRDefault="0090564D" w:rsidP="00603C55">
            <w:r w:rsidRPr="009A3FD6">
              <w:rPr>
                <w:lang w:val="en-US"/>
              </w:rPr>
              <w:t>frequency granularity for CQI and PMI</w:t>
            </w:r>
            <w:r w:rsidRPr="009A3FD6">
              <w:t xml:space="preserve"> (Wideband or subband in reportFreqConfiguration, and subbandSize)</w:t>
            </w:r>
          </w:p>
          <w:p w14:paraId="4A47FADA" w14:textId="77777777" w:rsidR="0090564D" w:rsidRPr="009A3FD6" w:rsidRDefault="0090564D" w:rsidP="00603C55">
            <w:pPr>
              <w:rPr>
                <w:lang w:val="en-US"/>
              </w:rPr>
            </w:pPr>
          </w:p>
          <w:p w14:paraId="466F5623" w14:textId="77777777" w:rsidR="0090564D" w:rsidRPr="009A3FD6" w:rsidRDefault="0090564D" w:rsidP="00603C55">
            <w:pPr>
              <w:rPr>
                <w:lang w:val="en-US"/>
              </w:rPr>
            </w:pPr>
          </w:p>
        </w:tc>
        <w:tc>
          <w:tcPr>
            <w:tcW w:w="0" w:type="auto"/>
          </w:tcPr>
          <w:p w14:paraId="3848477E" w14:textId="77777777" w:rsidR="0090564D" w:rsidRPr="009A3FD6" w:rsidRDefault="0090564D" w:rsidP="00603C55">
            <w:pPr>
              <w:rPr>
                <w:lang w:val="en-US"/>
              </w:rPr>
            </w:pPr>
            <w:r w:rsidRPr="009A3FD6">
              <w:rPr>
                <w:lang w:val="en-US"/>
              </w:rPr>
              <w:t>Prefer to be same across SBFD and non-SBFD symbols. No clearly benefit to have different frequency granularity for CQI and PMI</w:t>
            </w:r>
          </w:p>
        </w:tc>
      </w:tr>
      <w:tr w:rsidR="0090564D" w14:paraId="60465382" w14:textId="77777777" w:rsidTr="00603C55">
        <w:tc>
          <w:tcPr>
            <w:tcW w:w="0" w:type="auto"/>
            <w:vMerge/>
          </w:tcPr>
          <w:p w14:paraId="33303458" w14:textId="77777777" w:rsidR="0090564D" w:rsidRPr="0048482F" w:rsidRDefault="0090564D" w:rsidP="00603C55">
            <w:pPr>
              <w:rPr>
                <w:color w:val="000000"/>
                <w:lang w:val="en-US"/>
              </w:rPr>
            </w:pPr>
          </w:p>
        </w:tc>
        <w:tc>
          <w:tcPr>
            <w:tcW w:w="0" w:type="auto"/>
          </w:tcPr>
          <w:p w14:paraId="5B54E39E" w14:textId="77777777" w:rsidR="0090564D" w:rsidRDefault="0090564D" w:rsidP="00603C55">
            <w:pPr>
              <w:rPr>
                <w:color w:val="000000"/>
                <w:lang w:val="en-US"/>
              </w:rPr>
            </w:pPr>
            <w:r>
              <w:rPr>
                <w:color w:val="000000"/>
                <w:lang w:val="en-US"/>
              </w:rPr>
              <w:t>time-domain behavior</w:t>
            </w:r>
          </w:p>
          <w:p w14:paraId="62AD0175" w14:textId="77777777" w:rsidR="0090564D" w:rsidRDefault="0090564D" w:rsidP="00603C55">
            <w:pPr>
              <w:rPr>
                <w:color w:val="000000"/>
                <w:lang w:val="en-US"/>
              </w:rPr>
            </w:pPr>
          </w:p>
        </w:tc>
        <w:tc>
          <w:tcPr>
            <w:tcW w:w="0" w:type="auto"/>
          </w:tcPr>
          <w:p w14:paraId="221DD646" w14:textId="77777777" w:rsidR="0090564D" w:rsidRDefault="0090564D" w:rsidP="00603C55">
            <w:pPr>
              <w:rPr>
                <w:color w:val="000000"/>
                <w:lang w:val="en-US"/>
              </w:rPr>
            </w:pPr>
            <w:r>
              <w:rPr>
                <w:color w:val="000000"/>
                <w:lang w:val="en-US"/>
              </w:rPr>
              <w:t>Same</w:t>
            </w:r>
          </w:p>
          <w:p w14:paraId="6DB1FD10" w14:textId="77777777" w:rsidR="0090564D" w:rsidRPr="0048482F" w:rsidRDefault="0090564D" w:rsidP="00603C55">
            <w:pPr>
              <w:rPr>
                <w:color w:val="000000"/>
                <w:lang w:val="en-US"/>
              </w:rPr>
            </w:pPr>
            <w:r>
              <w:rPr>
                <w:color w:val="000000"/>
                <w:lang w:val="en-US"/>
              </w:rPr>
              <w:t>One from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w:t>
            </w:r>
          </w:p>
        </w:tc>
      </w:tr>
      <w:tr w:rsidR="0090564D" w14:paraId="57CA9176" w14:textId="77777777" w:rsidTr="00603C55">
        <w:tc>
          <w:tcPr>
            <w:tcW w:w="0" w:type="auto"/>
            <w:vMerge/>
          </w:tcPr>
          <w:p w14:paraId="04FE9672" w14:textId="77777777" w:rsidR="0090564D" w:rsidRDefault="0090564D" w:rsidP="00603C55">
            <w:pPr>
              <w:rPr>
                <w:color w:val="000000"/>
                <w:lang w:val="en-US"/>
              </w:rPr>
            </w:pPr>
          </w:p>
        </w:tc>
        <w:tc>
          <w:tcPr>
            <w:tcW w:w="0" w:type="auto"/>
          </w:tcPr>
          <w:p w14:paraId="35DE3C53" w14:textId="77777777" w:rsidR="0090564D" w:rsidRDefault="0090564D" w:rsidP="00603C55">
            <w:pPr>
              <w:rPr>
                <w:color w:val="000000"/>
                <w:lang w:val="en-US"/>
              </w:rPr>
            </w:pPr>
            <w:r>
              <w:rPr>
                <w:color w:val="000000"/>
                <w:lang w:val="en-US"/>
              </w:rPr>
              <w:t>C</w:t>
            </w:r>
            <w:r w:rsidRPr="0048482F">
              <w:rPr>
                <w:color w:val="000000"/>
                <w:lang w:val="en-US"/>
              </w:rPr>
              <w:t>odebook configuration includ</w:t>
            </w:r>
            <w:r>
              <w:rPr>
                <w:color w:val="000000"/>
                <w:lang w:val="en-US"/>
              </w:rPr>
              <w:t>ing codebook subset restriction</w:t>
            </w:r>
            <w:r w:rsidRPr="0048482F">
              <w:rPr>
                <w:color w:val="000000"/>
                <w:lang w:val="en-US"/>
              </w:rPr>
              <w:t xml:space="preserve"> </w:t>
            </w:r>
          </w:p>
          <w:p w14:paraId="29BD1CBD" w14:textId="77777777" w:rsidR="0090564D" w:rsidRPr="0048482F" w:rsidRDefault="0090564D" w:rsidP="00603C55">
            <w:pPr>
              <w:rPr>
                <w:color w:val="000000"/>
                <w:lang w:val="en-US"/>
              </w:rPr>
            </w:pPr>
          </w:p>
        </w:tc>
        <w:tc>
          <w:tcPr>
            <w:tcW w:w="0" w:type="auto"/>
          </w:tcPr>
          <w:p w14:paraId="5704374E" w14:textId="77777777" w:rsidR="0090564D" w:rsidRDefault="0090564D" w:rsidP="00603C55">
            <w:pPr>
              <w:rPr>
                <w:color w:val="000000"/>
                <w:lang w:val="en-US"/>
              </w:rPr>
            </w:pPr>
            <w:r>
              <w:rPr>
                <w:color w:val="000000"/>
                <w:lang w:val="en-US"/>
              </w:rPr>
              <w:t>Same</w:t>
            </w:r>
          </w:p>
        </w:tc>
      </w:tr>
      <w:tr w:rsidR="0090564D" w14:paraId="307AB31F" w14:textId="77777777" w:rsidTr="00603C55">
        <w:tc>
          <w:tcPr>
            <w:tcW w:w="0" w:type="auto"/>
            <w:vMerge/>
          </w:tcPr>
          <w:p w14:paraId="113B4BD0" w14:textId="77777777" w:rsidR="0090564D" w:rsidRDefault="0090564D" w:rsidP="00603C55">
            <w:pPr>
              <w:rPr>
                <w:color w:val="000000"/>
                <w:lang w:val="en-US"/>
              </w:rPr>
            </w:pPr>
          </w:p>
        </w:tc>
        <w:tc>
          <w:tcPr>
            <w:tcW w:w="0" w:type="auto"/>
          </w:tcPr>
          <w:p w14:paraId="2AD82C47" w14:textId="77777777" w:rsidR="0090564D" w:rsidRDefault="0090564D" w:rsidP="00603C55">
            <w:r>
              <w:rPr>
                <w:color w:val="000000"/>
                <w:lang w:val="en-US"/>
              </w:rPr>
              <w:t>M</w:t>
            </w:r>
            <w:r w:rsidRPr="0048482F">
              <w:rPr>
                <w:color w:val="000000"/>
                <w:lang w:val="en-US"/>
              </w:rPr>
              <w:t>easurement restriction configurations</w:t>
            </w:r>
            <w:r>
              <w:t>, fo</w:t>
            </w:r>
            <w:r w:rsidRPr="00D47ECF">
              <w:t>r</w:t>
            </w:r>
            <w:r>
              <w:t xml:space="preserve"> </w:t>
            </w:r>
            <w:r w:rsidRPr="00D47ECF">
              <w:t>Channel</w:t>
            </w:r>
            <w:r>
              <w:t xml:space="preserve"> </w:t>
            </w:r>
            <w:r w:rsidRPr="00D47ECF">
              <w:t>Measurements</w:t>
            </w:r>
            <w:r>
              <w:t xml:space="preserve">, and </w:t>
            </w:r>
            <w:r w:rsidRPr="00D47ECF">
              <w:t>Interference</w:t>
            </w:r>
            <w:r>
              <w:t xml:space="preserve"> </w:t>
            </w:r>
            <w:r w:rsidRPr="00D47ECF">
              <w:t>Measurements</w:t>
            </w:r>
          </w:p>
          <w:p w14:paraId="42275EBC" w14:textId="77777777" w:rsidR="0090564D" w:rsidRDefault="0090564D" w:rsidP="00603C55">
            <w:pPr>
              <w:rPr>
                <w:color w:val="000000"/>
                <w:lang w:val="en-US"/>
              </w:rPr>
            </w:pPr>
          </w:p>
        </w:tc>
        <w:tc>
          <w:tcPr>
            <w:tcW w:w="0" w:type="auto"/>
          </w:tcPr>
          <w:p w14:paraId="7B6A1BF3" w14:textId="77777777" w:rsidR="0090564D" w:rsidRDefault="0090564D" w:rsidP="00603C55">
            <w:pPr>
              <w:rPr>
                <w:color w:val="000000"/>
                <w:lang w:val="en-US"/>
              </w:rPr>
            </w:pPr>
            <w:r>
              <w:rPr>
                <w:color w:val="000000"/>
                <w:lang w:val="en-US"/>
              </w:rPr>
              <w:t>Same</w:t>
            </w:r>
          </w:p>
          <w:p w14:paraId="30BF2853" w14:textId="77777777" w:rsidR="0090564D" w:rsidRDefault="0090564D" w:rsidP="00603C55">
            <w:pPr>
              <w:rPr>
                <w:color w:val="000000"/>
                <w:lang w:val="en-US"/>
              </w:rPr>
            </w:pPr>
            <w:r>
              <w:rPr>
                <w:color w:val="000000"/>
                <w:lang w:val="en-US"/>
              </w:rPr>
              <w:t>Configured or not configured</w:t>
            </w:r>
          </w:p>
        </w:tc>
      </w:tr>
      <w:tr w:rsidR="0090564D" w14:paraId="02FF34EA" w14:textId="77777777" w:rsidTr="00603C55">
        <w:tc>
          <w:tcPr>
            <w:tcW w:w="0" w:type="auto"/>
            <w:vMerge/>
          </w:tcPr>
          <w:p w14:paraId="6E36843A" w14:textId="77777777" w:rsidR="0090564D" w:rsidRPr="00454E1C" w:rsidRDefault="0090564D" w:rsidP="00603C55">
            <w:pPr>
              <w:rPr>
                <w:color w:val="000000"/>
                <w:lang w:val="en-US"/>
              </w:rPr>
            </w:pPr>
          </w:p>
        </w:tc>
        <w:tc>
          <w:tcPr>
            <w:tcW w:w="0" w:type="auto"/>
          </w:tcPr>
          <w:p w14:paraId="3C7B885A" w14:textId="77777777" w:rsidR="0090564D" w:rsidRDefault="0090564D" w:rsidP="00603C55">
            <w:pPr>
              <w:rPr>
                <w:color w:val="000000"/>
                <w:lang w:val="en-US"/>
              </w:rPr>
            </w:pPr>
            <w:r w:rsidRPr="00454E1C">
              <w:rPr>
                <w:color w:val="000000"/>
                <w:lang w:val="en-US"/>
              </w:rPr>
              <w:t>CSI-related quantities</w:t>
            </w:r>
            <w:r>
              <w:rPr>
                <w:color w:val="000000"/>
                <w:lang w:val="en-US"/>
              </w:rPr>
              <w:t xml:space="preserve">, including </w:t>
            </w:r>
            <w:r w:rsidRPr="00D47ECF">
              <w:t xml:space="preserve">cqi-Table </w:t>
            </w:r>
            <w:r>
              <w:t xml:space="preserve">and </w:t>
            </w:r>
            <w:r w:rsidRPr="00D47ECF">
              <w:t>cqi-BitsPerSubband</w:t>
            </w:r>
          </w:p>
        </w:tc>
        <w:tc>
          <w:tcPr>
            <w:tcW w:w="0" w:type="auto"/>
          </w:tcPr>
          <w:p w14:paraId="6A2AB218" w14:textId="77777777" w:rsidR="0090564D" w:rsidRPr="00454E1C" w:rsidRDefault="0090564D" w:rsidP="00603C55">
            <w:pPr>
              <w:rPr>
                <w:color w:val="000000"/>
                <w:lang w:val="en-US"/>
              </w:rPr>
            </w:pPr>
            <w:r>
              <w:rPr>
                <w:color w:val="000000"/>
                <w:lang w:val="en-US"/>
              </w:rPr>
              <w:t>Same quantities, with same CQI table and CQI bits for subband</w:t>
            </w:r>
          </w:p>
        </w:tc>
      </w:tr>
    </w:tbl>
    <w:p w14:paraId="139DA198" w14:textId="77777777" w:rsidR="0090564D" w:rsidRDefault="0090564D" w:rsidP="0090564D">
      <w:pPr>
        <w:rPr>
          <w:color w:val="000000"/>
          <w:lang w:val="en-US"/>
        </w:rPr>
      </w:pPr>
    </w:p>
    <w:p w14:paraId="214CFA9F" w14:textId="0E752C6C" w:rsidR="0090564D" w:rsidRDefault="0090564D" w:rsidP="0090564D">
      <w:pPr>
        <w:rPr>
          <w:rFonts w:eastAsia="Malgun Gothic"/>
          <w:lang w:eastAsia="zh-CN"/>
        </w:rPr>
      </w:pPr>
      <w:r>
        <w:rPr>
          <w:color w:val="000000"/>
          <w:lang w:val="en-US"/>
        </w:rPr>
        <w:t>Clea</w:t>
      </w:r>
      <w:r w:rsidRPr="00161BF2">
        <w:rPr>
          <w:lang w:val="en-US"/>
        </w:rPr>
        <w:t xml:space="preserve">rly, only </w:t>
      </w:r>
      <w:r w:rsidRPr="00161BF2">
        <w:t>resources for channel measurement and interference measurement ha</w:t>
      </w:r>
      <w:r>
        <w:t xml:space="preserve">ve reasons to have different </w:t>
      </w:r>
      <w:r w:rsidRPr="000D7FAB">
        <w:rPr>
          <w:color w:val="000000"/>
          <w:lang w:val="en-US"/>
        </w:rPr>
        <w:t>configurations across SBFD and non-SBFD symbols, it can be solved by one or two CSI-RS resources that are linked</w:t>
      </w:r>
      <w:r>
        <w:rPr>
          <w:color w:val="000000"/>
          <w:lang w:val="en-US"/>
        </w:rPr>
        <w:t xml:space="preserve"> in the section 2.2.1.</w:t>
      </w:r>
      <w:r w:rsidR="00161BF2">
        <w:rPr>
          <w:color w:val="000000"/>
          <w:lang w:val="en-US"/>
        </w:rPr>
        <w:t>1.</w:t>
      </w:r>
      <w:r>
        <w:rPr>
          <w:color w:val="000000"/>
          <w:lang w:val="en-US"/>
        </w:rPr>
        <w:t xml:space="preserve"> The other parameters do not have strong reasons or benefits t</w:t>
      </w:r>
      <w:r w:rsidRPr="00161BF2">
        <w:rPr>
          <w:color w:val="000000"/>
          <w:lang w:val="en-US"/>
        </w:rPr>
        <w:t xml:space="preserve">o be different. So we think </w:t>
      </w:r>
      <w:r w:rsidRPr="00161BF2">
        <w:rPr>
          <w:rFonts w:eastAsia="Malgun Gothic"/>
          <w:lang w:eastAsia="zh-CN"/>
        </w:rPr>
        <w:t>Option 2: same CSI reporting for SBFD symbols and non-SBFD symbols is enough for</w:t>
      </w:r>
      <w:r>
        <w:rPr>
          <w:rFonts w:eastAsia="Malgun Gothic"/>
          <w:lang w:eastAsia="zh-CN"/>
        </w:rPr>
        <w:t xml:space="preserve"> CSI reporting. Especially, </w:t>
      </w:r>
      <w:r w:rsidRPr="00FB6117">
        <w:rPr>
          <w:rFonts w:eastAsia="Malgun Gothic"/>
          <w:lang w:eastAsia="zh-CN"/>
        </w:rPr>
        <w:t>Option 2-2</w:t>
      </w:r>
      <w:r>
        <w:rPr>
          <w:rFonts w:eastAsia="Malgun Gothic"/>
          <w:lang w:eastAsia="zh-CN"/>
        </w:rPr>
        <w:t xml:space="preserve"> is preferred</w:t>
      </w:r>
      <w:r w:rsidRPr="00FB6117">
        <w:rPr>
          <w:rFonts w:eastAsia="Malgun Gothic"/>
          <w:lang w:eastAsia="zh-CN"/>
        </w:rPr>
        <w:t>: One CSI-ReportConfig is associated with one CSI-RS. The CSI report is derived based on CSI-RS which can be in SBFD symbols or non-SBFD symb</w:t>
      </w:r>
      <w:r>
        <w:rPr>
          <w:rFonts w:eastAsia="Malgun Gothic"/>
          <w:lang w:eastAsia="zh-CN"/>
        </w:rPr>
        <w:t>ols in different time instances.</w:t>
      </w:r>
    </w:p>
    <w:p w14:paraId="21376B4C" w14:textId="77777777" w:rsidR="0090564D" w:rsidRPr="003D1913" w:rsidRDefault="0090564D" w:rsidP="00E62DC2">
      <w:pPr>
        <w:pStyle w:val="aff8"/>
        <w:numPr>
          <w:ilvl w:val="0"/>
          <w:numId w:val="25"/>
        </w:numPr>
        <w:ind w:leftChars="0"/>
        <w:jc w:val="both"/>
        <w:rPr>
          <w:b/>
          <w:i/>
        </w:rPr>
      </w:pPr>
      <w:r w:rsidRPr="003D1913">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3D1913">
        <w:rPr>
          <w:rFonts w:eastAsia="Malgun Gothic"/>
          <w:b/>
          <w:i/>
          <w:lang w:eastAsia="zh-CN"/>
        </w:rPr>
        <w:t>Option 2: same CSI reporting for SBFD symbols and non-SBFD symbols</w:t>
      </w:r>
    </w:p>
    <w:p w14:paraId="661C0BAA" w14:textId="77777777" w:rsidR="0090564D" w:rsidRPr="00FB6117" w:rsidRDefault="0090564D" w:rsidP="00E62DC2">
      <w:pPr>
        <w:numPr>
          <w:ilvl w:val="1"/>
          <w:numId w:val="40"/>
        </w:numPr>
        <w:spacing w:after="0"/>
        <w:rPr>
          <w:rFonts w:eastAsia="Malgun Gothic" w:cs="Times"/>
          <w:b/>
          <w:i/>
          <w:lang w:eastAsia="zh-CN"/>
        </w:rPr>
      </w:pPr>
      <w:r w:rsidRPr="00FB6117">
        <w:rPr>
          <w:rFonts w:eastAsia="Malgun Gothic" w:cs="Times"/>
          <w:b/>
          <w:i/>
          <w:lang w:eastAsia="zh-CN"/>
        </w:rPr>
        <w:lastRenderedPageBreak/>
        <w:t>Option 2-2</w:t>
      </w:r>
      <w:r>
        <w:rPr>
          <w:rFonts w:eastAsia="Malgun Gothic" w:cs="Times"/>
          <w:b/>
          <w:i/>
          <w:lang w:eastAsia="zh-CN"/>
        </w:rPr>
        <w:t xml:space="preserve"> is preferred</w:t>
      </w:r>
      <w:r w:rsidRPr="00FB6117">
        <w:rPr>
          <w:rFonts w:eastAsia="Malgun Gothic" w:cs="Times"/>
          <w:b/>
          <w:i/>
          <w:lang w:eastAsia="zh-CN"/>
        </w:rPr>
        <w:t>: One CSI-ReportConfig is associated with one CSI-RS. The CSI report is derived based on CSI-RS which can be in SBFD symbols or non-SBFD symbols in different time instances.</w:t>
      </w:r>
    </w:p>
    <w:p w14:paraId="7267AFEA" w14:textId="4280E2F3" w:rsidR="00DA316F" w:rsidRDefault="00DA316F" w:rsidP="006A23DE">
      <w:pPr>
        <w:spacing w:after="120"/>
        <w:jc w:val="both"/>
        <w:rPr>
          <w:rFonts w:eastAsia="Malgun Gothic"/>
        </w:rPr>
      </w:pPr>
    </w:p>
    <w:p w14:paraId="6FF85902" w14:textId="24A3959D" w:rsidR="004212B6" w:rsidRDefault="004212B6" w:rsidP="004212B6">
      <w:pPr>
        <w:pStyle w:val="4"/>
      </w:pPr>
      <w:r>
        <w:t>PDCCH</w:t>
      </w:r>
    </w:p>
    <w:p w14:paraId="18813E36" w14:textId="3EE68E71" w:rsidR="00611A2C" w:rsidRDefault="00F70034" w:rsidP="00611A2C">
      <w:pPr>
        <w:rPr>
          <w:rFonts w:eastAsia="微软雅黑"/>
        </w:rPr>
      </w:pPr>
      <w:r w:rsidRPr="00F70034">
        <w:rPr>
          <w:lang w:eastAsia="ja-JP"/>
        </w:rPr>
        <w:t>When PDCCH monitoring occasions crossing SBFD and non-SBFD symbols in different slots, it can be guaranteed by PDCCH monitoring occasion and CORESET configuration to never overlap with UL subband in SBFD symbols.</w:t>
      </w:r>
      <w:r>
        <w:rPr>
          <w:lang w:eastAsia="ja-JP"/>
        </w:rPr>
        <w:t xml:space="preserve"> Since if the frequency domain location of a CORESET in a SBFD symbol can also work for a non-SBFD symbol, CORESET location does not need to consider how to </w:t>
      </w:r>
      <w:r w:rsidRPr="00F70034">
        <w:rPr>
          <w:lang w:eastAsia="ja-JP"/>
        </w:rPr>
        <w:t xml:space="preserve">take full advantage of </w:t>
      </w:r>
      <w:r>
        <w:rPr>
          <w:lang w:eastAsia="ja-JP"/>
        </w:rPr>
        <w:t xml:space="preserve">DL frequency </w:t>
      </w:r>
      <w:r w:rsidRPr="00F70034">
        <w:rPr>
          <w:lang w:eastAsia="ja-JP"/>
        </w:rPr>
        <w:t>resources</w:t>
      </w:r>
      <w:r>
        <w:rPr>
          <w:lang w:eastAsia="ja-JP"/>
        </w:rPr>
        <w:t xml:space="preserve">, since PDSCH can use the other leftover parts. The location of CORESET only </w:t>
      </w:r>
      <w:r w:rsidR="00611A2C">
        <w:rPr>
          <w:lang w:eastAsia="ja-JP"/>
        </w:rPr>
        <w:t xml:space="preserve">has to </w:t>
      </w:r>
      <w:r>
        <w:rPr>
          <w:lang w:eastAsia="ja-JP"/>
        </w:rPr>
        <w:t xml:space="preserve">ensure the PDCCH capacity, and this part can be satisfied by enough RB number in CORESET.  </w:t>
      </w:r>
      <w:r w:rsidR="00611A2C">
        <w:rPr>
          <w:rFonts w:eastAsia="微软雅黑"/>
        </w:rPr>
        <w:t xml:space="preserve">SBFD is to improve UL delay and coverage, DL resource for is not bottleneck, so a clean CORESET and search space configuration has no problem. In addition, CORESET bitmap configuration has already sufficient flexibility to handle UL subband in frequency domain. </w:t>
      </w:r>
    </w:p>
    <w:tbl>
      <w:tblPr>
        <w:tblStyle w:val="aff"/>
        <w:tblW w:w="0" w:type="auto"/>
        <w:tblLook w:val="04A0" w:firstRow="1" w:lastRow="0" w:firstColumn="1" w:lastColumn="0" w:noHBand="0" w:noVBand="1"/>
      </w:tblPr>
      <w:tblGrid>
        <w:gridCol w:w="9630"/>
      </w:tblGrid>
      <w:tr w:rsidR="004212B6" w:rsidRPr="00B807FF" w14:paraId="6DAB5B5D" w14:textId="77777777" w:rsidTr="004212B6">
        <w:tc>
          <w:tcPr>
            <w:tcW w:w="9856" w:type="dxa"/>
          </w:tcPr>
          <w:p w14:paraId="70DF0AF9" w14:textId="025825BA" w:rsidR="004212B6" w:rsidRPr="006647E9" w:rsidRDefault="004212B6" w:rsidP="004212B6">
            <w:pPr>
              <w:rPr>
                <w:rFonts w:eastAsia="Malgun Gothic" w:cs="Times"/>
                <w:b/>
                <w:i/>
                <w:highlight w:val="green"/>
                <w:lang w:eastAsia="zh-CN"/>
              </w:rPr>
            </w:pPr>
            <w:r w:rsidRPr="006647E9">
              <w:rPr>
                <w:rFonts w:eastAsia="Malgun Gothic" w:cs="Times"/>
                <w:b/>
                <w:i/>
                <w:highlight w:val="green"/>
                <w:lang w:eastAsia="zh-CN"/>
              </w:rPr>
              <w:t>Agreement</w:t>
            </w:r>
            <w:r w:rsidR="00F47AD8" w:rsidRPr="00B807FF">
              <w:rPr>
                <w:rFonts w:eastAsia="Malgun Gothic" w:cs="Times"/>
                <w:i/>
              </w:rPr>
              <w:t>(</w:t>
            </w:r>
            <w:r w:rsidR="00F47AD8" w:rsidRPr="00B807FF">
              <w:rPr>
                <w:rFonts w:hint="eastAsia"/>
                <w:i/>
              </w:rPr>
              <w:t>RAN</w:t>
            </w:r>
            <w:r w:rsidR="00F47AD8" w:rsidRPr="00B807FF">
              <w:rPr>
                <w:i/>
              </w:rPr>
              <w:t>1#112b-e)</w:t>
            </w:r>
          </w:p>
          <w:p w14:paraId="37B4E373" w14:textId="77777777" w:rsidR="004212B6" w:rsidRPr="006647E9" w:rsidRDefault="004212B6" w:rsidP="004212B6">
            <w:pPr>
              <w:rPr>
                <w:rFonts w:eastAsia="微软雅黑" w:cs="Times"/>
                <w:i/>
              </w:rPr>
            </w:pPr>
            <w:r w:rsidRPr="006647E9">
              <w:rPr>
                <w:rFonts w:eastAsia="微软雅黑" w:cs="Times"/>
                <w:i/>
              </w:rPr>
              <w:t xml:space="preserve">For the case that: </w:t>
            </w:r>
          </w:p>
          <w:p w14:paraId="31868952" w14:textId="77777777" w:rsidR="004212B6" w:rsidRPr="006647E9" w:rsidRDefault="004212B6" w:rsidP="00E62DC2">
            <w:pPr>
              <w:pStyle w:val="37"/>
              <w:numPr>
                <w:ilvl w:val="0"/>
                <w:numId w:val="38"/>
              </w:numPr>
              <w:spacing w:after="0"/>
              <w:rPr>
                <w:rFonts w:ascii="Times" w:eastAsia="微软雅黑" w:hAnsi="Times" w:cs="Times"/>
                <w:i/>
              </w:rPr>
            </w:pPr>
            <w:r w:rsidRPr="006647E9">
              <w:rPr>
                <w:rFonts w:ascii="Times" w:eastAsia="微软雅黑" w:hAnsi="Times" w:cs="Times"/>
                <w:i/>
              </w:rPr>
              <w:t>The monitoring periodicity of a search space is such that different monitoring occasions</w:t>
            </w:r>
            <w:r w:rsidRPr="006647E9">
              <w:rPr>
                <w:rFonts w:ascii="Times" w:hAnsi="Times" w:cs="Times"/>
                <w:i/>
              </w:rPr>
              <w:t xml:space="preserve"> </w:t>
            </w:r>
            <w:r w:rsidRPr="006647E9">
              <w:rPr>
                <w:rFonts w:ascii="Times" w:eastAsia="微软雅黑" w:hAnsi="Times" w:cs="Times"/>
                <w:i/>
              </w:rPr>
              <w:t>in different slots occur in SBFD and non-SBFD symbols, respectively, and,</w:t>
            </w:r>
          </w:p>
          <w:p w14:paraId="114EE0C4" w14:textId="77777777" w:rsidR="004212B6" w:rsidRPr="006647E9" w:rsidRDefault="004212B6" w:rsidP="00E62DC2">
            <w:pPr>
              <w:pStyle w:val="37"/>
              <w:numPr>
                <w:ilvl w:val="0"/>
                <w:numId w:val="38"/>
              </w:numPr>
              <w:spacing w:after="0"/>
              <w:rPr>
                <w:rFonts w:ascii="Times" w:eastAsia="微软雅黑" w:hAnsi="Times" w:cs="Times"/>
                <w:i/>
              </w:rPr>
            </w:pPr>
            <w:r w:rsidRPr="006647E9">
              <w:rPr>
                <w:rFonts w:ascii="Times" w:eastAsia="微软雅黑" w:hAnsi="Times" w:cs="Times"/>
                <w:i/>
              </w:rPr>
              <w:t>The associated CORESET overlaps the boundary of a DL subband in SBFD symbols</w:t>
            </w:r>
          </w:p>
          <w:p w14:paraId="1A1167BE" w14:textId="77777777" w:rsidR="004212B6" w:rsidRPr="006647E9" w:rsidRDefault="004212B6" w:rsidP="004212B6">
            <w:pPr>
              <w:rPr>
                <w:rFonts w:eastAsia="微软雅黑" w:cs="Times"/>
                <w:i/>
              </w:rPr>
            </w:pPr>
            <w:r w:rsidRPr="006647E9">
              <w:rPr>
                <w:rFonts w:eastAsia="微软雅黑" w:cs="Times"/>
                <w:i/>
              </w:rPr>
              <w:t>Consider whether/how the above could be supported considering both existing tools in specifications on CORESET and search space configuration as well as</w:t>
            </w:r>
            <w:r w:rsidRPr="006647E9">
              <w:rPr>
                <w:rFonts w:eastAsia="微软雅黑" w:cs="Times"/>
                <w:i/>
                <w:lang w:eastAsia="zh-CN"/>
              </w:rPr>
              <w:t xml:space="preserve"> at least</w:t>
            </w:r>
            <w:r w:rsidRPr="006647E9">
              <w:rPr>
                <w:rFonts w:eastAsia="微软雅黑" w:cs="Times"/>
                <w:i/>
              </w:rPr>
              <w:t xml:space="preserve"> the following options for potential enhancement for SBFD-aware UE:</w:t>
            </w:r>
          </w:p>
          <w:p w14:paraId="28C5A1C4" w14:textId="77777777" w:rsidR="004212B6" w:rsidRPr="006647E9" w:rsidRDefault="004212B6" w:rsidP="00E62DC2">
            <w:pPr>
              <w:numPr>
                <w:ilvl w:val="0"/>
                <w:numId w:val="37"/>
              </w:numPr>
              <w:spacing w:after="0"/>
              <w:rPr>
                <w:rFonts w:eastAsia="Malgun Gothic" w:cs="Times"/>
                <w:i/>
                <w:lang w:eastAsia="zh-CN"/>
              </w:rPr>
            </w:pPr>
            <w:r w:rsidRPr="006647E9">
              <w:rPr>
                <w:rFonts w:eastAsia="Malgun Gothic" w:cs="Times"/>
                <w:i/>
                <w:lang w:eastAsia="zh-CN"/>
              </w:rPr>
              <w:t>Option 1: Separate valid resources for the CORESET in SBFD symbols and in non-SBFD symbols.</w:t>
            </w:r>
          </w:p>
          <w:p w14:paraId="40DBA974" w14:textId="77777777" w:rsidR="004212B6" w:rsidRPr="006647E9" w:rsidRDefault="004212B6" w:rsidP="00E62DC2">
            <w:pPr>
              <w:numPr>
                <w:ilvl w:val="0"/>
                <w:numId w:val="37"/>
              </w:numPr>
              <w:spacing w:after="0"/>
              <w:rPr>
                <w:rFonts w:eastAsia="Malgun Gothic" w:cs="Times"/>
                <w:i/>
                <w:lang w:eastAsia="zh-CN"/>
              </w:rPr>
            </w:pPr>
            <w:r w:rsidRPr="006647E9">
              <w:rPr>
                <w:rFonts w:eastAsia="Malgun Gothic" w:cs="Times"/>
                <w:i/>
                <w:lang w:eastAsia="zh-CN"/>
              </w:rPr>
              <w:t xml:space="preserve">Option 2: Rate matching or puncturing on the REG(s) of a PDCCH outside DL subband(s). </w:t>
            </w:r>
          </w:p>
          <w:p w14:paraId="4600AB65" w14:textId="77777777" w:rsidR="004212B6" w:rsidRPr="006647E9" w:rsidRDefault="004212B6" w:rsidP="00E62DC2">
            <w:pPr>
              <w:numPr>
                <w:ilvl w:val="0"/>
                <w:numId w:val="37"/>
              </w:numPr>
              <w:spacing w:after="0"/>
              <w:rPr>
                <w:rFonts w:eastAsia="Malgun Gothic" w:cs="Times"/>
                <w:i/>
                <w:lang w:eastAsia="zh-CN"/>
              </w:rPr>
            </w:pPr>
            <w:r w:rsidRPr="006647E9">
              <w:rPr>
                <w:rFonts w:eastAsia="Malgun Gothic" w:cs="Times"/>
                <w:i/>
                <w:lang w:eastAsia="zh-CN"/>
              </w:rPr>
              <w:t>Option 3: UE does not monitor a PDCCH candidate if it is mapped to one or more REs that overlap with REs outside DL subband(s).</w:t>
            </w:r>
          </w:p>
          <w:p w14:paraId="22BC1CE2" w14:textId="77777777" w:rsidR="004212B6" w:rsidRPr="006647E9" w:rsidRDefault="004212B6" w:rsidP="00E62DC2">
            <w:pPr>
              <w:numPr>
                <w:ilvl w:val="0"/>
                <w:numId w:val="37"/>
              </w:numPr>
              <w:spacing w:after="0"/>
              <w:rPr>
                <w:rFonts w:eastAsia="Malgun Gothic" w:cs="Times"/>
                <w:i/>
                <w:lang w:eastAsia="zh-CN"/>
              </w:rPr>
            </w:pPr>
            <w:r w:rsidRPr="006647E9">
              <w:rPr>
                <w:rFonts w:eastAsia="Malgun Gothic" w:cs="Times"/>
                <w:i/>
                <w:lang w:eastAsia="zh-CN"/>
              </w:rPr>
              <w:t>Option 4: Drop search space(s) when the associated CORESET overlaps with RBs outside DL subband(s)</w:t>
            </w:r>
          </w:p>
          <w:p w14:paraId="25ACBFC1" w14:textId="77777777" w:rsidR="004212B6" w:rsidRPr="006647E9" w:rsidRDefault="004212B6" w:rsidP="00E62DC2">
            <w:pPr>
              <w:numPr>
                <w:ilvl w:val="0"/>
                <w:numId w:val="37"/>
              </w:numPr>
              <w:spacing w:after="0"/>
              <w:rPr>
                <w:rFonts w:eastAsia="Malgun Gothic" w:cs="Times"/>
                <w:i/>
                <w:lang w:eastAsia="zh-CN"/>
              </w:rPr>
            </w:pPr>
            <w:r w:rsidRPr="006647E9">
              <w:rPr>
                <w:rFonts w:eastAsia="Malgun Gothic" w:cs="Times"/>
                <w:i/>
                <w:lang w:eastAsia="zh-CN"/>
              </w:rPr>
              <w:t>Option 5: Separate search spaces associated with a CORESET in SBFD and non-SBFD symbols</w:t>
            </w:r>
          </w:p>
          <w:p w14:paraId="41A2971E" w14:textId="77777777" w:rsidR="004212B6" w:rsidRPr="006647E9" w:rsidRDefault="004212B6" w:rsidP="004212B6">
            <w:pPr>
              <w:pStyle w:val="aff8"/>
              <w:ind w:leftChars="0" w:left="0"/>
              <w:rPr>
                <w:rFonts w:eastAsia="微软雅黑" w:cs="Times"/>
                <w:i/>
                <w:iCs/>
              </w:rPr>
            </w:pPr>
            <w:r w:rsidRPr="006647E9">
              <w:rPr>
                <w:rFonts w:eastAsia="微软雅黑" w:cs="Times"/>
                <w:i/>
                <w:iCs/>
              </w:rPr>
              <w:t>Note: Whether these enhancements are applicable to only USS or also CSS</w:t>
            </w:r>
          </w:p>
          <w:p w14:paraId="1E8ACD96" w14:textId="77777777" w:rsidR="000F1994" w:rsidRPr="006647E9" w:rsidRDefault="000F1994" w:rsidP="000F1994">
            <w:pPr>
              <w:rPr>
                <w:rFonts w:eastAsia="Malgun Gothic"/>
                <w:b/>
                <w:i/>
                <w:highlight w:val="green"/>
              </w:rPr>
            </w:pPr>
            <w:r w:rsidRPr="006647E9">
              <w:rPr>
                <w:rFonts w:eastAsia="Malgun Gothic"/>
                <w:b/>
                <w:i/>
                <w:highlight w:val="green"/>
              </w:rPr>
              <w:t>Agreement</w:t>
            </w:r>
            <w:r w:rsidRPr="006647E9">
              <w:rPr>
                <w:i/>
              </w:rPr>
              <w:t xml:space="preserve"> RAN1#113</w:t>
            </w:r>
          </w:p>
          <w:p w14:paraId="4DFDABB0" w14:textId="77777777" w:rsidR="000F1994" w:rsidRPr="006647E9" w:rsidRDefault="000F1994" w:rsidP="000F1994">
            <w:pPr>
              <w:rPr>
                <w:rFonts w:eastAsia="Malgun Gothic"/>
                <w:b/>
                <w:i/>
              </w:rPr>
            </w:pPr>
            <w:r w:rsidRPr="006647E9">
              <w:rPr>
                <w:rFonts w:eastAsia="Malgun Gothic"/>
                <w:b/>
                <w:i/>
              </w:rPr>
              <w:t>The following conclusion is to be captured in the TR</w:t>
            </w:r>
          </w:p>
          <w:p w14:paraId="17B0619F" w14:textId="77777777" w:rsidR="000F1994" w:rsidRPr="006647E9" w:rsidRDefault="000F1994" w:rsidP="000F1994">
            <w:pPr>
              <w:rPr>
                <w:rFonts w:eastAsia="微软雅黑" w:cs="Times"/>
                <w:i/>
              </w:rPr>
            </w:pPr>
            <w:r w:rsidRPr="006647E9">
              <w:rPr>
                <w:rFonts w:eastAsia="微软雅黑" w:cs="Times"/>
                <w:i/>
              </w:rPr>
              <w:t>gNB can configure a CORESET and a search space in a way such that the MOs of the search space</w:t>
            </w:r>
            <w:r w:rsidRPr="006647E9">
              <w:rPr>
                <w:rFonts w:eastAsia="Malgun Gothic"/>
                <w:i/>
              </w:rPr>
              <w:t xml:space="preserve"> occur in either SBFD or non-SBFD symbols, or the MOs </w:t>
            </w:r>
            <w:r w:rsidRPr="006647E9">
              <w:rPr>
                <w:rFonts w:eastAsia="微软雅黑" w:cs="Times"/>
                <w:i/>
              </w:rPr>
              <w:t>of the search space</w:t>
            </w:r>
            <w:r w:rsidRPr="006647E9">
              <w:rPr>
                <w:rFonts w:eastAsia="Malgun Gothic"/>
                <w:i/>
              </w:rPr>
              <w:t xml:space="preserve"> occur in both SBFD and non-SBFD symbols but the associated CORESET does not overlap the </w:t>
            </w:r>
            <w:r w:rsidRPr="006647E9">
              <w:rPr>
                <w:rFonts w:eastAsia="微软雅黑" w:cs="Times"/>
                <w:i/>
              </w:rPr>
              <w:t>boundary of a DL subband in SBFD symbols.</w:t>
            </w:r>
          </w:p>
          <w:p w14:paraId="649DCCB4" w14:textId="77777777" w:rsidR="000F1994" w:rsidRPr="006647E9" w:rsidRDefault="000F1994" w:rsidP="000F1994">
            <w:pPr>
              <w:rPr>
                <w:rFonts w:eastAsia="微软雅黑" w:cs="Times"/>
                <w:i/>
              </w:rPr>
            </w:pPr>
            <w:r w:rsidRPr="006647E9">
              <w:rPr>
                <w:rFonts w:eastAsia="微软雅黑" w:cs="Times"/>
                <w:i/>
              </w:rPr>
              <w:t>If it is agreed to be beneficial that a CORESET and a search space are configured that the MOs of the search space</w:t>
            </w:r>
            <w:r w:rsidRPr="006647E9">
              <w:rPr>
                <w:rFonts w:eastAsia="Malgun Gothic"/>
                <w:i/>
              </w:rPr>
              <w:t xml:space="preserve"> occur in both SBFD and non-SBFD symbols and the associated CORESET overlaps the </w:t>
            </w:r>
            <w:r w:rsidRPr="006647E9">
              <w:rPr>
                <w:rFonts w:eastAsia="微软雅黑" w:cs="Times"/>
                <w:i/>
              </w:rPr>
              <w:t>boundary of a DL subband in SBFD symbols, at least the following options can be considered for SBFD-aware UE:</w:t>
            </w:r>
          </w:p>
          <w:p w14:paraId="14C2FB39" w14:textId="77777777" w:rsidR="000F1994" w:rsidRPr="006647E9" w:rsidRDefault="000F1994" w:rsidP="00E62DC2">
            <w:pPr>
              <w:numPr>
                <w:ilvl w:val="0"/>
                <w:numId w:val="37"/>
              </w:numPr>
              <w:suppressAutoHyphens/>
              <w:spacing w:after="0"/>
              <w:rPr>
                <w:rFonts w:eastAsia="Malgun Gothic" w:cs="Times"/>
                <w:i/>
              </w:rPr>
            </w:pPr>
            <w:r w:rsidRPr="006647E9">
              <w:rPr>
                <w:rFonts w:eastAsia="Malgun Gothic" w:cs="Times"/>
                <w:i/>
              </w:rPr>
              <w:t>Option 1: Separate valid resources for the CORESET in SBFD symbols and in non-SBFD symbols.</w:t>
            </w:r>
          </w:p>
          <w:p w14:paraId="172C676B" w14:textId="77777777" w:rsidR="000F1994" w:rsidRPr="006647E9" w:rsidRDefault="000F1994" w:rsidP="00E62DC2">
            <w:pPr>
              <w:numPr>
                <w:ilvl w:val="0"/>
                <w:numId w:val="37"/>
              </w:numPr>
              <w:suppressAutoHyphens/>
              <w:spacing w:after="0"/>
              <w:rPr>
                <w:rFonts w:eastAsia="Malgun Gothic" w:cs="Times"/>
                <w:i/>
              </w:rPr>
            </w:pPr>
            <w:r w:rsidRPr="006647E9">
              <w:rPr>
                <w:rFonts w:eastAsia="Malgun Gothic" w:cs="Times"/>
                <w:i/>
              </w:rPr>
              <w:t xml:space="preserve">Option 2: Rate matching or puncturing on the REG(s) of a PDCCH outside DL subband(s). </w:t>
            </w:r>
          </w:p>
          <w:p w14:paraId="1D881FB5" w14:textId="77777777" w:rsidR="000F1994" w:rsidRPr="006647E9" w:rsidRDefault="000F1994" w:rsidP="00E62DC2">
            <w:pPr>
              <w:numPr>
                <w:ilvl w:val="0"/>
                <w:numId w:val="37"/>
              </w:numPr>
              <w:suppressAutoHyphens/>
              <w:spacing w:after="0"/>
              <w:rPr>
                <w:rFonts w:eastAsia="Malgun Gothic" w:cs="Times"/>
                <w:i/>
              </w:rPr>
            </w:pPr>
            <w:r w:rsidRPr="006647E9">
              <w:rPr>
                <w:rFonts w:eastAsia="Malgun Gothic" w:cs="Times"/>
                <w:i/>
              </w:rPr>
              <w:t>Option 3: UE does not monitor a PDCCH candidate if it is mapped to one or more REs that overlap with REs outside DL subband(s).</w:t>
            </w:r>
          </w:p>
          <w:p w14:paraId="0A352033" w14:textId="77777777" w:rsidR="000F1994" w:rsidRPr="006647E9" w:rsidRDefault="000F1994" w:rsidP="00E62DC2">
            <w:pPr>
              <w:numPr>
                <w:ilvl w:val="0"/>
                <w:numId w:val="37"/>
              </w:numPr>
              <w:suppressAutoHyphens/>
              <w:spacing w:after="0"/>
              <w:rPr>
                <w:rFonts w:eastAsia="Malgun Gothic" w:cs="Times"/>
                <w:i/>
              </w:rPr>
            </w:pPr>
            <w:r w:rsidRPr="006647E9">
              <w:rPr>
                <w:rFonts w:eastAsia="Malgun Gothic" w:cs="Times"/>
                <w:i/>
              </w:rPr>
              <w:t>Option 4: Drop search space(s) when the associated CORESET overlaps with RBs outside DL subband(s)</w:t>
            </w:r>
          </w:p>
          <w:p w14:paraId="3320F5E8" w14:textId="77777777" w:rsidR="000F1994" w:rsidRPr="006647E9" w:rsidRDefault="000F1994" w:rsidP="00E62DC2">
            <w:pPr>
              <w:numPr>
                <w:ilvl w:val="0"/>
                <w:numId w:val="37"/>
              </w:numPr>
              <w:suppressAutoHyphens/>
              <w:spacing w:after="0"/>
              <w:rPr>
                <w:rFonts w:eastAsia="Malgun Gothic" w:cs="Times"/>
                <w:i/>
              </w:rPr>
            </w:pPr>
            <w:r w:rsidRPr="006647E9">
              <w:rPr>
                <w:rFonts w:eastAsia="Malgun Gothic" w:cs="Times"/>
                <w:i/>
              </w:rPr>
              <w:t>Option 5: Separate search spaces associated with a CORESET in SBFD and non-SBFD symbols</w:t>
            </w:r>
          </w:p>
          <w:p w14:paraId="493ABE82" w14:textId="7F78286E" w:rsidR="000F1994" w:rsidRPr="006647E9" w:rsidRDefault="000F1994" w:rsidP="006647E9">
            <w:pPr>
              <w:rPr>
                <w:rFonts w:eastAsia="Malgun Gothic"/>
                <w:i/>
              </w:rPr>
            </w:pPr>
            <w:r w:rsidRPr="006647E9">
              <w:rPr>
                <w:rFonts w:eastAsia="微软雅黑" w:cs="Times"/>
                <w:i/>
                <w:iCs/>
              </w:rPr>
              <w:t xml:space="preserve">Note: These options are applicable to at least USS </w:t>
            </w:r>
          </w:p>
        </w:tc>
      </w:tr>
    </w:tbl>
    <w:p w14:paraId="083CEE77" w14:textId="0CB6EC62" w:rsidR="00611A2C" w:rsidRPr="009C4032" w:rsidRDefault="00611A2C" w:rsidP="009C4032">
      <w:r w:rsidRPr="009C4032">
        <w:t xml:space="preserve">Option 1 would increase the CORESET number per BWP, now it is up to 3 in Rel-15, and 5 for m-TRP. </w:t>
      </w:r>
      <w:r w:rsidR="00A15FC8">
        <w:t xml:space="preserve">When </w:t>
      </w:r>
      <w:r w:rsidR="00A15FC8">
        <w:rPr>
          <w:rFonts w:eastAsia="Malgun Gothic" w:cs="Times"/>
          <w:lang w:eastAsia="zh-CN"/>
        </w:rPr>
        <w:t>s</w:t>
      </w:r>
      <w:r w:rsidR="00A15FC8" w:rsidRPr="00054D1D">
        <w:rPr>
          <w:rFonts w:eastAsia="Malgun Gothic" w:cs="Times"/>
          <w:lang w:eastAsia="zh-CN"/>
        </w:rPr>
        <w:t>eparate valid resources for the CORESET in SBFD symbols and in non-SBFD symbols</w:t>
      </w:r>
      <w:r w:rsidR="00A15FC8">
        <w:rPr>
          <w:rFonts w:eastAsia="Malgun Gothic" w:cs="Times"/>
          <w:lang w:eastAsia="zh-CN"/>
        </w:rPr>
        <w:t xml:space="preserve"> is applied, </w:t>
      </w:r>
      <w:r w:rsidRPr="009C4032">
        <w:t xml:space="preserve">it will increase the complexity of UE </w:t>
      </w:r>
      <w:r w:rsidR="009C4032">
        <w:t>implementation</w:t>
      </w:r>
      <w:r w:rsidR="0083047D">
        <w:t xml:space="preserve">, since it has larger CORESET requirements, </w:t>
      </w:r>
      <w:r w:rsidR="0083047D">
        <w:rPr>
          <w:lang w:eastAsia="zh-CN"/>
        </w:rPr>
        <w:t xml:space="preserve">which may limit UE capability of maximum number of CORESET. </w:t>
      </w:r>
      <w:r w:rsidR="00F00694">
        <w:rPr>
          <w:lang w:eastAsia="zh-CN"/>
        </w:rPr>
        <w:t>Even if the CORESET index is not changed, it is not same between SBFD and non-SBFD symbol. Thus the number of CORESET is fundamentally increased.</w:t>
      </w:r>
    </w:p>
    <w:p w14:paraId="24950F6B" w14:textId="74498B25" w:rsidR="00611A2C" w:rsidRDefault="00161BF2" w:rsidP="009C4032">
      <w:r>
        <w:t xml:space="preserve">For </w:t>
      </w:r>
      <w:r w:rsidR="00611A2C" w:rsidRPr="009C4032">
        <w:t>Option 2</w:t>
      </w:r>
      <w:r>
        <w:t>, r</w:t>
      </w:r>
      <w:r w:rsidR="00611A2C" w:rsidRPr="009C4032">
        <w:t xml:space="preserve">ate matching or puncturing on the REG(s) is an </w:t>
      </w:r>
      <w:r w:rsidR="0085653C">
        <w:t xml:space="preserve">unpractical </w:t>
      </w:r>
      <w:r w:rsidR="00611A2C" w:rsidRPr="009C4032">
        <w:t xml:space="preserve">solution.  RM or puncturing never ever supported for PDCCH/REG, due to a huge change to REG-CCE mapping. </w:t>
      </w:r>
      <w:r w:rsidR="0083047D">
        <w:t xml:space="preserve">Frankly speaking, Option 2 is a </w:t>
      </w:r>
      <w:r w:rsidR="0083047D" w:rsidRPr="0083047D">
        <w:t>castle in the air</w:t>
      </w:r>
      <w:r w:rsidR="0083047D">
        <w:t xml:space="preserve">. </w:t>
      </w:r>
    </w:p>
    <w:p w14:paraId="59D5C5B6" w14:textId="5FA8468B" w:rsidR="0083047D" w:rsidRPr="009C4032" w:rsidRDefault="00C230C8" w:rsidP="009C4032">
      <w:r>
        <w:lastRenderedPageBreak/>
        <w:t xml:space="preserve">For </w:t>
      </w:r>
      <w:r w:rsidR="0083047D">
        <w:t>Option 5</w:t>
      </w:r>
      <w:r>
        <w:t xml:space="preserve">, we really </w:t>
      </w:r>
      <w:r w:rsidR="00031F93">
        <w:t xml:space="preserve">have </w:t>
      </w:r>
      <w:r>
        <w:t>trouble to understanding it</w:t>
      </w:r>
      <w:r w:rsidR="008362CB">
        <w:t>. If a CORESET in “</w:t>
      </w:r>
      <w:r w:rsidR="008362CB" w:rsidRPr="00054D1D">
        <w:rPr>
          <w:rFonts w:eastAsia="Malgun Gothic" w:cs="Times"/>
          <w:lang w:eastAsia="zh-CN"/>
        </w:rPr>
        <w:t>Separate search spaces associated with a CORESET in SBFD and non-SBFD symbols</w:t>
      </w:r>
      <w:r w:rsidR="008362CB">
        <w:rPr>
          <w:rFonts w:eastAsia="Malgun Gothic" w:cs="Times"/>
          <w:lang w:eastAsia="zh-CN"/>
        </w:rPr>
        <w:t xml:space="preserve">” means same CORESET, it does not help to solve the </w:t>
      </w:r>
      <w:r w:rsidR="006A293A">
        <w:rPr>
          <w:rFonts w:eastAsia="Malgun Gothic" w:cs="Times"/>
          <w:lang w:eastAsia="zh-CN"/>
        </w:rPr>
        <w:t xml:space="preserve">non-contiguous resources or misaligned granularity in SBFD symbol. If a CORESET means any CORESET, not always same CORESET, it is same as Option 1. </w:t>
      </w:r>
    </w:p>
    <w:p w14:paraId="035818EC" w14:textId="1D68C6B2" w:rsidR="009C4032" w:rsidRDefault="00643124" w:rsidP="009C4032">
      <w:pPr>
        <w:rPr>
          <w:rFonts w:eastAsia="微软雅黑" w:cs="Times"/>
        </w:rPr>
      </w:pPr>
      <w:r>
        <w:t>I</w:t>
      </w:r>
      <w:r w:rsidR="006A293A">
        <w:t xml:space="preserve">n summary, </w:t>
      </w:r>
      <w:r w:rsidR="009C4032" w:rsidRPr="009C4032">
        <w:t>PDCCH monitoring and CCE-REG mapping is the most comp</w:t>
      </w:r>
      <w:r w:rsidR="006A293A">
        <w:t xml:space="preserve">lex part for UE implementation, </w:t>
      </w:r>
      <w:r w:rsidR="006A293A" w:rsidRPr="00054D1D">
        <w:rPr>
          <w:rFonts w:eastAsia="微软雅黑" w:cs="Times"/>
        </w:rPr>
        <w:t>existing tools in specifications on CORESET and search space configuration</w:t>
      </w:r>
      <w:r w:rsidR="006A293A">
        <w:rPr>
          <w:rFonts w:eastAsia="微软雅黑" w:cs="Times"/>
        </w:rPr>
        <w:t xml:space="preserve"> already have sufficient flexibility for PDCCH, no enhancement is required. </w:t>
      </w:r>
    </w:p>
    <w:p w14:paraId="48A01B39" w14:textId="5A24520A" w:rsidR="0085653C" w:rsidRPr="0085653C" w:rsidRDefault="0085653C" w:rsidP="00E62DC2">
      <w:pPr>
        <w:pStyle w:val="aff8"/>
        <w:numPr>
          <w:ilvl w:val="0"/>
          <w:numId w:val="32"/>
        </w:numPr>
        <w:ind w:leftChars="0"/>
        <w:jc w:val="both"/>
        <w:rPr>
          <w:rFonts w:eastAsiaTheme="minorEastAsia"/>
          <w:b/>
          <w:i/>
          <w:lang w:eastAsia="zh-CN"/>
        </w:rPr>
      </w:pPr>
      <w:r w:rsidRPr="0085653C">
        <w:rPr>
          <w:rFonts w:eastAsiaTheme="minorEastAsia"/>
          <w:b/>
          <w:i/>
          <w:lang w:eastAsia="zh-CN"/>
        </w:rPr>
        <w:t>When PDCCH monitoring occasions crossing SBFD and non-SBFD symbols in different slots,</w:t>
      </w:r>
    </w:p>
    <w:p w14:paraId="0A4E26CF" w14:textId="40E25234" w:rsidR="0085653C" w:rsidRPr="0085653C" w:rsidRDefault="0085653C" w:rsidP="00E62DC2">
      <w:pPr>
        <w:numPr>
          <w:ilvl w:val="1"/>
          <w:numId w:val="25"/>
        </w:numPr>
        <w:spacing w:after="0"/>
        <w:rPr>
          <w:rFonts w:eastAsia="Malgun Gothic" w:cs="Times"/>
          <w:b/>
          <w:i/>
          <w:lang w:eastAsia="zh-CN"/>
        </w:rPr>
      </w:pPr>
      <w:r w:rsidRPr="0085653C">
        <w:rPr>
          <w:rFonts w:eastAsia="Malgun Gothic" w:cs="Times"/>
          <w:b/>
          <w:i/>
          <w:lang w:eastAsia="zh-CN"/>
        </w:rPr>
        <w:t xml:space="preserve">Option 1 would increase the CORESET number per BWP, which will limit UE capability of maximum number of CORESET. </w:t>
      </w:r>
    </w:p>
    <w:p w14:paraId="0EE284D1" w14:textId="7961C2CE" w:rsidR="0085653C" w:rsidRDefault="0085653C" w:rsidP="00E62DC2">
      <w:pPr>
        <w:numPr>
          <w:ilvl w:val="1"/>
          <w:numId w:val="25"/>
        </w:numPr>
        <w:spacing w:after="0"/>
        <w:rPr>
          <w:rFonts w:eastAsia="Malgun Gothic" w:cs="Times"/>
          <w:b/>
          <w:i/>
          <w:lang w:eastAsia="zh-CN"/>
        </w:rPr>
      </w:pPr>
      <w:r w:rsidRPr="0085653C">
        <w:rPr>
          <w:rFonts w:eastAsia="Malgun Gothic" w:cs="Times"/>
          <w:b/>
          <w:i/>
          <w:lang w:eastAsia="zh-CN"/>
        </w:rPr>
        <w:t>Option 2: Rate matching or puncturing on the REG(s) is an unpractical solution, due to a huge change to REG-CCE mapping</w:t>
      </w:r>
    </w:p>
    <w:p w14:paraId="367B4D20" w14:textId="334A00D5" w:rsidR="00031F93" w:rsidRDefault="00031F93" w:rsidP="00E62DC2">
      <w:pPr>
        <w:numPr>
          <w:ilvl w:val="1"/>
          <w:numId w:val="25"/>
        </w:numPr>
        <w:spacing w:after="0"/>
        <w:rPr>
          <w:rFonts w:eastAsia="Malgun Gothic" w:cs="Times"/>
          <w:b/>
          <w:i/>
          <w:lang w:eastAsia="zh-CN"/>
        </w:rPr>
      </w:pPr>
      <w:r>
        <w:rPr>
          <w:rFonts w:eastAsia="Malgun Gothic" w:cs="Times"/>
          <w:b/>
          <w:i/>
          <w:lang w:eastAsia="zh-CN"/>
        </w:rPr>
        <w:t xml:space="preserve">Option 5 cannot work at all. </w:t>
      </w:r>
    </w:p>
    <w:p w14:paraId="390EA9A5" w14:textId="77777777" w:rsidR="00EB2E13" w:rsidRPr="0085653C" w:rsidRDefault="00EB2E13" w:rsidP="00C30312">
      <w:pPr>
        <w:tabs>
          <w:tab w:val="left" w:pos="0"/>
        </w:tabs>
        <w:spacing w:after="0"/>
        <w:ind w:left="840"/>
        <w:rPr>
          <w:rFonts w:eastAsia="Malgun Gothic" w:cs="Times"/>
          <w:b/>
          <w:i/>
          <w:lang w:eastAsia="zh-CN"/>
        </w:rPr>
      </w:pPr>
    </w:p>
    <w:p w14:paraId="303585FF" w14:textId="77777777" w:rsidR="006A293A" w:rsidRPr="00D868B7" w:rsidRDefault="006A293A" w:rsidP="00E62DC2">
      <w:pPr>
        <w:pStyle w:val="aff8"/>
        <w:numPr>
          <w:ilvl w:val="0"/>
          <w:numId w:val="25"/>
        </w:numPr>
        <w:ind w:leftChars="0"/>
        <w:jc w:val="both"/>
        <w:rPr>
          <w:b/>
          <w:i/>
        </w:rPr>
      </w:pPr>
      <w:r>
        <w:rPr>
          <w:rFonts w:eastAsia="微软雅黑"/>
          <w:b/>
          <w:i/>
          <w:color w:val="000000"/>
          <w:lang w:eastAsia="zh-CN"/>
        </w:rPr>
        <w:t>W</w:t>
      </w:r>
      <w:r w:rsidRPr="0028551E">
        <w:rPr>
          <w:rFonts w:eastAsia="微软雅黑"/>
          <w:b/>
          <w:i/>
          <w:color w:val="000000"/>
          <w:lang w:eastAsia="zh-CN"/>
        </w:rPr>
        <w:t xml:space="preserve">hen </w:t>
      </w:r>
      <w:r>
        <w:rPr>
          <w:rFonts w:eastAsia="微软雅黑"/>
          <w:b/>
          <w:i/>
          <w:color w:val="000000"/>
          <w:lang w:eastAsia="zh-CN"/>
        </w:rPr>
        <w:t xml:space="preserve">PDCCH monitoring occasions </w:t>
      </w:r>
      <w:r w:rsidRPr="0028551E">
        <w:rPr>
          <w:rFonts w:eastAsia="微软雅黑"/>
          <w:b/>
          <w:i/>
          <w:color w:val="000000"/>
          <w:lang w:eastAsia="zh-CN"/>
        </w:rPr>
        <w:t>crossing SBFD and non-SBFD symbols</w:t>
      </w:r>
      <w:r>
        <w:rPr>
          <w:rFonts w:eastAsia="微软雅黑"/>
          <w:b/>
          <w:i/>
          <w:color w:val="000000"/>
          <w:lang w:eastAsia="zh-CN"/>
        </w:rPr>
        <w:t xml:space="preserve"> in different slots</w:t>
      </w:r>
      <w:r w:rsidRPr="0028551E">
        <w:rPr>
          <w:rFonts w:eastAsia="微软雅黑"/>
          <w:b/>
          <w:i/>
          <w:color w:val="000000"/>
          <w:lang w:eastAsia="zh-CN"/>
        </w:rPr>
        <w:t>, it can be guaranteed by PDCCH monitoring occasion and CORESET configuration</w:t>
      </w:r>
      <w:r>
        <w:rPr>
          <w:rFonts w:eastAsia="微软雅黑"/>
          <w:b/>
          <w:i/>
          <w:color w:val="000000"/>
          <w:lang w:eastAsia="zh-CN"/>
        </w:rPr>
        <w:t xml:space="preserve"> </w:t>
      </w:r>
      <w:r w:rsidRPr="003A5FBD">
        <w:rPr>
          <w:rFonts w:eastAsia="微软雅黑"/>
          <w:b/>
          <w:i/>
          <w:color w:val="000000"/>
          <w:lang w:eastAsia="zh-CN"/>
        </w:rPr>
        <w:t>to never overlap with UL subband in SBFD symbols</w:t>
      </w:r>
      <w:r w:rsidRPr="0028551E">
        <w:rPr>
          <w:rFonts w:eastAsia="微软雅黑"/>
          <w:b/>
          <w:i/>
          <w:color w:val="000000"/>
          <w:lang w:eastAsia="zh-CN"/>
        </w:rPr>
        <w:t>.</w:t>
      </w:r>
    </w:p>
    <w:p w14:paraId="531CBC8D" w14:textId="7A4DF1C9" w:rsidR="0090564D" w:rsidRPr="008B6FA9" w:rsidRDefault="0090564D" w:rsidP="0090564D">
      <w:pPr>
        <w:pStyle w:val="3"/>
        <w:rPr>
          <w:rFonts w:eastAsiaTheme="minorEastAsia"/>
          <w:lang w:eastAsia="zh-CN"/>
        </w:rPr>
      </w:pPr>
      <w:r w:rsidRPr="008B6FA9">
        <w:rPr>
          <w:rFonts w:eastAsiaTheme="minorEastAsia"/>
          <w:lang w:eastAsia="zh-CN"/>
        </w:rPr>
        <w:t>Configurations for SRS, PUCCH and PUSCH on SBFD symbols and non-SBFD symbols</w:t>
      </w:r>
    </w:p>
    <w:p w14:paraId="0503DAFA" w14:textId="77777777" w:rsidR="000C7078" w:rsidRDefault="000C7078" w:rsidP="000C7078">
      <w:pPr>
        <w:jc w:val="both"/>
        <w:rPr>
          <w:rFonts w:eastAsiaTheme="minorEastAsia"/>
          <w:lang w:eastAsia="zh-CN"/>
        </w:rPr>
      </w:pPr>
      <w:r>
        <w:rPr>
          <w:rFonts w:eastAsiaTheme="minorEastAsia"/>
          <w:lang w:eastAsia="zh-CN"/>
        </w:rPr>
        <w:t>Different from frequency domain, we are not convinced why time domain resource need to improve. Considering the time granularity of SBFD is contiguous in a TDD DL/UL pattern period, there would b</w:t>
      </w:r>
      <w:r w:rsidRPr="001A6989">
        <w:rPr>
          <w:rFonts w:eastAsiaTheme="minorEastAsia"/>
          <w:lang w:eastAsia="zh-CN"/>
        </w:rPr>
        <w:t>e no problem to have same time domain resources for SBFD or non-SBFD slots. Due to there are o</w:t>
      </w:r>
      <w:r>
        <w:rPr>
          <w:rFonts w:eastAsiaTheme="minorEastAsia"/>
          <w:lang w:eastAsia="zh-CN"/>
        </w:rPr>
        <w:t>nly up to 2 transition points of SBFD/non-SBFD, it is unnecessary to provide solution for the potential switching. So the resource allocation in time domain can maintain the same for SBFD and non-SBFD slots.</w:t>
      </w:r>
    </w:p>
    <w:p w14:paraId="7FF46057" w14:textId="77777777" w:rsidR="000C7078" w:rsidRPr="001A6989" w:rsidRDefault="000C7078" w:rsidP="00E62DC2">
      <w:pPr>
        <w:pStyle w:val="aff8"/>
        <w:numPr>
          <w:ilvl w:val="0"/>
          <w:numId w:val="32"/>
        </w:numPr>
        <w:ind w:leftChars="0"/>
        <w:jc w:val="both"/>
        <w:rPr>
          <w:rFonts w:eastAsiaTheme="minorEastAsia"/>
          <w:b/>
          <w:i/>
          <w:lang w:eastAsia="zh-CN"/>
        </w:rPr>
      </w:pPr>
      <w:r w:rsidRPr="001A6989">
        <w:rPr>
          <w:rFonts w:eastAsiaTheme="minorEastAsia"/>
          <w:b/>
          <w:i/>
          <w:lang w:eastAsia="zh-CN"/>
        </w:rPr>
        <w:t>The resource allocation in time domain for UL transmissions and DL receptions across SBFD symbols and non-SBFD symbols can be same due to the limited transition points in a pattern period.</w:t>
      </w:r>
    </w:p>
    <w:p w14:paraId="643FC444" w14:textId="5C606684" w:rsidR="00E61A81" w:rsidRDefault="002A53A8" w:rsidP="000C7078">
      <w:pPr>
        <w:jc w:val="both"/>
        <w:rPr>
          <w:rFonts w:eastAsiaTheme="minorEastAsia"/>
          <w:lang w:eastAsia="zh-CN"/>
        </w:rPr>
      </w:pPr>
      <w:r>
        <w:t>T</w:t>
      </w:r>
      <w:r w:rsidR="00875E59">
        <w:rPr>
          <w:rFonts w:eastAsiaTheme="minorEastAsia"/>
          <w:lang w:eastAsia="zh-CN"/>
        </w:rPr>
        <w:t xml:space="preserve">he </w:t>
      </w:r>
      <w:r w:rsidR="0057693B" w:rsidRPr="00770A7A">
        <w:rPr>
          <w:lang w:eastAsia="ja-JP"/>
        </w:rPr>
        <w:t xml:space="preserve">interference level </w:t>
      </w:r>
      <w:r w:rsidR="00875E59">
        <w:rPr>
          <w:rFonts w:eastAsiaTheme="minorEastAsia"/>
          <w:lang w:eastAsia="zh-CN"/>
        </w:rPr>
        <w:t xml:space="preserve">for </w:t>
      </w:r>
      <w:r w:rsidR="001A6989" w:rsidRPr="0090564D">
        <w:rPr>
          <w:rFonts w:eastAsiaTheme="minorEastAsia"/>
          <w:lang w:eastAsia="zh-CN"/>
        </w:rPr>
        <w:t>SBFD symbols and non-SBFD symbols</w:t>
      </w:r>
      <w:r w:rsidR="00875E59">
        <w:rPr>
          <w:rFonts w:eastAsiaTheme="minorEastAsia"/>
          <w:lang w:eastAsia="zh-CN"/>
        </w:rPr>
        <w:t xml:space="preserve"> may be different</w:t>
      </w:r>
      <w:r>
        <w:rPr>
          <w:rFonts w:eastAsiaTheme="minorEastAsia"/>
          <w:lang w:eastAsia="zh-CN"/>
        </w:rPr>
        <w:t xml:space="preserve"> </w:t>
      </w:r>
      <w:r w:rsidR="008B6FA9">
        <w:rPr>
          <w:rFonts w:eastAsiaTheme="minorEastAsia"/>
          <w:lang w:eastAsia="zh-CN"/>
        </w:rPr>
        <w:t>due to</w:t>
      </w:r>
      <w:r w:rsidR="008B6FA9" w:rsidRPr="008B6FA9">
        <w:rPr>
          <w:rFonts w:eastAsiaTheme="minorEastAsia"/>
          <w:lang w:eastAsia="zh-CN"/>
        </w:rPr>
        <w:t xml:space="preserve"> inter-gNB CLI / inter-UE CLI.</w:t>
      </w:r>
      <w:r>
        <w:rPr>
          <w:rFonts w:eastAsiaTheme="minorEastAsia"/>
          <w:lang w:eastAsia="zh-CN"/>
        </w:rPr>
        <w:t xml:space="preserve"> So p</w:t>
      </w:r>
      <w:r w:rsidR="00875E59" w:rsidRPr="001A6989">
        <w:rPr>
          <w:rFonts w:eastAsiaTheme="minorEastAsia"/>
          <w:lang w:eastAsia="zh-CN"/>
        </w:rPr>
        <w:t xml:space="preserve">ower domain enhancement is </w:t>
      </w:r>
      <w:r w:rsidR="00875E59">
        <w:rPr>
          <w:rFonts w:eastAsiaTheme="minorEastAsia"/>
          <w:lang w:eastAsia="zh-CN"/>
        </w:rPr>
        <w:t>proposed</w:t>
      </w:r>
      <w:r>
        <w:rPr>
          <w:rFonts w:eastAsiaTheme="minorEastAsia"/>
          <w:lang w:eastAsia="zh-CN"/>
        </w:rPr>
        <w:t xml:space="preserve"> by some companies</w:t>
      </w:r>
      <w:r w:rsidR="00875E59">
        <w:rPr>
          <w:rFonts w:eastAsiaTheme="minorEastAsia"/>
          <w:lang w:eastAsia="zh-CN"/>
        </w:rPr>
        <w:t xml:space="preserve">, </w:t>
      </w:r>
      <w:r w:rsidR="000C7078" w:rsidRPr="001A6989">
        <w:rPr>
          <w:rFonts w:eastAsiaTheme="minorEastAsia"/>
          <w:lang w:eastAsia="zh-CN"/>
        </w:rPr>
        <w:t xml:space="preserve">such as SBFD slot may have different P0 or path loss comparing non-SBFD slots. However, </w:t>
      </w:r>
      <w:r w:rsidR="0063266A">
        <w:rPr>
          <w:rFonts w:eastAsiaTheme="minorEastAsia"/>
          <w:lang w:eastAsia="zh-CN"/>
        </w:rPr>
        <w:t xml:space="preserve">there is </w:t>
      </w:r>
      <w:r w:rsidR="00E61A81">
        <w:rPr>
          <w:rFonts w:eastAsiaTheme="minorEastAsia"/>
          <w:lang w:eastAsia="zh-CN"/>
        </w:rPr>
        <w:t>no simulation results to evaluate</w:t>
      </w:r>
      <w:r w:rsidR="001400D4" w:rsidRPr="001400D4">
        <w:rPr>
          <w:rFonts w:eastAsiaTheme="minorEastAsia"/>
          <w:lang w:eastAsia="zh-CN"/>
        </w:rPr>
        <w:t xml:space="preserve"> </w:t>
      </w:r>
      <w:r w:rsidR="001400D4" w:rsidRPr="00E61A81">
        <w:rPr>
          <w:rFonts w:eastAsiaTheme="minorEastAsia"/>
          <w:lang w:eastAsia="zh-CN"/>
        </w:rPr>
        <w:t xml:space="preserve">whether </w:t>
      </w:r>
      <w:r w:rsidR="00036FF8">
        <w:rPr>
          <w:rFonts w:eastAsiaTheme="minorEastAsia"/>
          <w:lang w:eastAsia="zh-CN"/>
        </w:rPr>
        <w:t xml:space="preserve">it </w:t>
      </w:r>
      <w:r w:rsidR="00E61A81">
        <w:rPr>
          <w:rFonts w:eastAsiaTheme="minorEastAsia"/>
          <w:lang w:eastAsia="zh-CN"/>
        </w:rPr>
        <w:t>has</w:t>
      </w:r>
      <w:r w:rsidR="000C7078" w:rsidRPr="001A6989">
        <w:rPr>
          <w:rFonts w:eastAsiaTheme="minorEastAsia"/>
          <w:lang w:eastAsia="zh-CN"/>
        </w:rPr>
        <w:t xml:space="preserve"> enough gain when separate power control parameters are applied</w:t>
      </w:r>
      <w:r w:rsidR="00B46C90" w:rsidRPr="00B46C90">
        <w:rPr>
          <w:rFonts w:eastAsiaTheme="minorEastAsia"/>
          <w:lang w:eastAsia="zh-CN"/>
        </w:rPr>
        <w:t xml:space="preserve"> </w:t>
      </w:r>
      <w:r w:rsidR="00B46C90" w:rsidRPr="001400D4">
        <w:rPr>
          <w:rFonts w:eastAsiaTheme="minorEastAsia"/>
          <w:lang w:eastAsia="zh-CN"/>
        </w:rPr>
        <w:t xml:space="preserve">for </w:t>
      </w:r>
      <w:r w:rsidR="00B46C90" w:rsidRPr="0090564D">
        <w:rPr>
          <w:rFonts w:eastAsiaTheme="minorEastAsia"/>
          <w:lang w:eastAsia="zh-CN"/>
        </w:rPr>
        <w:t>SBFD symbols and non-SBFD symbols</w:t>
      </w:r>
      <w:r w:rsidR="000C7078" w:rsidRPr="001A6989">
        <w:rPr>
          <w:rFonts w:eastAsiaTheme="minorEastAsia"/>
          <w:lang w:eastAsia="zh-CN"/>
        </w:rPr>
        <w:t xml:space="preserve">. </w:t>
      </w:r>
      <w:r w:rsidR="001400D4">
        <w:rPr>
          <w:rFonts w:eastAsiaTheme="minorEastAsia"/>
          <w:lang w:eastAsia="zh-CN"/>
        </w:rPr>
        <w:t xml:space="preserve">Thus, we prefer </w:t>
      </w:r>
      <w:r w:rsidR="008B6FA9">
        <w:rPr>
          <w:rFonts w:eastAsiaTheme="minorEastAsia"/>
          <w:lang w:eastAsia="zh-CN"/>
        </w:rPr>
        <w:t xml:space="preserve">same </w:t>
      </w:r>
      <w:r w:rsidR="001400D4" w:rsidRPr="001400D4">
        <w:rPr>
          <w:rFonts w:eastAsiaTheme="minorEastAsia"/>
          <w:lang w:eastAsia="zh-CN"/>
        </w:rPr>
        <w:t xml:space="preserve">power domain parameters for </w:t>
      </w:r>
      <w:r w:rsidR="001400D4" w:rsidRPr="0090564D">
        <w:rPr>
          <w:rFonts w:eastAsiaTheme="minorEastAsia"/>
          <w:lang w:eastAsia="zh-CN"/>
        </w:rPr>
        <w:t>SBFD symbols and non-SBFD symbols</w:t>
      </w:r>
      <w:r w:rsidR="001400D4">
        <w:rPr>
          <w:rFonts w:eastAsiaTheme="minorEastAsia"/>
          <w:lang w:eastAsia="zh-CN"/>
        </w:rPr>
        <w:t>.</w:t>
      </w:r>
    </w:p>
    <w:p w14:paraId="12B93879" w14:textId="63DB6EC9" w:rsidR="00BB7FCF" w:rsidRDefault="000C7078" w:rsidP="000C7078">
      <w:pPr>
        <w:spacing w:after="120"/>
        <w:jc w:val="both"/>
        <w:rPr>
          <w:rFonts w:eastAsia="微软雅黑"/>
          <w:color w:val="000000"/>
          <w:lang w:eastAsia="zh-CN"/>
        </w:rPr>
      </w:pPr>
      <w:r>
        <w:t>S</w:t>
      </w:r>
      <w:r>
        <w:rPr>
          <w:rFonts w:eastAsia="微软雅黑"/>
          <w:color w:val="000000"/>
          <w:lang w:eastAsia="zh-CN"/>
        </w:rPr>
        <w:t xml:space="preserve">patial domain improvement also comes from the CLI handling, such as the preferred or non-preferred beam are different across SBFD slot and non-SBFD slots. Nevertheless, </w:t>
      </w:r>
      <w:r w:rsidR="005559C5">
        <w:rPr>
          <w:rFonts w:eastAsiaTheme="minorEastAsia"/>
          <w:lang w:eastAsia="zh-CN"/>
        </w:rPr>
        <w:t>there is no simulation results to evaluate</w:t>
      </w:r>
      <w:r w:rsidR="005559C5" w:rsidRPr="001400D4">
        <w:rPr>
          <w:rFonts w:eastAsiaTheme="minorEastAsia"/>
          <w:lang w:eastAsia="zh-CN"/>
        </w:rPr>
        <w:t xml:space="preserve"> </w:t>
      </w:r>
      <w:r w:rsidR="005559C5" w:rsidRPr="00E61A81">
        <w:rPr>
          <w:rFonts w:eastAsiaTheme="minorEastAsia"/>
          <w:lang w:eastAsia="zh-CN"/>
        </w:rPr>
        <w:t>whether</w:t>
      </w:r>
      <w:r w:rsidR="005559C5">
        <w:rPr>
          <w:rFonts w:eastAsia="微软雅黑"/>
          <w:color w:val="000000"/>
          <w:lang w:eastAsia="zh-CN"/>
        </w:rPr>
        <w:t xml:space="preserve"> </w:t>
      </w:r>
      <w:r>
        <w:rPr>
          <w:rFonts w:eastAsia="微软雅黑"/>
          <w:color w:val="000000"/>
          <w:lang w:eastAsia="zh-CN"/>
        </w:rPr>
        <w:t xml:space="preserve">separate beam/spatial relation for SBFD/non-SBFD slots </w:t>
      </w:r>
      <w:r w:rsidR="00E06AD1">
        <w:rPr>
          <w:rFonts w:eastAsiaTheme="minorEastAsia"/>
          <w:lang w:eastAsia="zh-CN"/>
        </w:rPr>
        <w:t>has enough gain</w:t>
      </w:r>
      <w:r>
        <w:rPr>
          <w:rFonts w:eastAsia="微软雅黑"/>
          <w:color w:val="000000"/>
          <w:lang w:eastAsia="zh-CN"/>
        </w:rPr>
        <w:t xml:space="preserve">.  </w:t>
      </w:r>
      <w:r w:rsidR="00F02C20" w:rsidRPr="009B001C">
        <w:rPr>
          <w:rFonts w:eastAsia="微软雅黑"/>
          <w:color w:val="000000"/>
          <w:lang w:eastAsia="zh-CN"/>
        </w:rPr>
        <w:t xml:space="preserve">In some implementation, the gNB may use different </w:t>
      </w:r>
      <w:r w:rsidR="00491275" w:rsidRPr="008B6FA9">
        <w:rPr>
          <w:rFonts w:eastAsia="微软雅黑"/>
          <w:color w:val="000000"/>
          <w:lang w:eastAsia="zh-CN"/>
        </w:rPr>
        <w:t>antenna</w:t>
      </w:r>
      <w:r w:rsidR="00491275">
        <w:rPr>
          <w:rFonts w:eastAsia="微软雅黑"/>
          <w:color w:val="000000"/>
          <w:lang w:eastAsia="zh-CN"/>
        </w:rPr>
        <w:t>/</w:t>
      </w:r>
      <w:r w:rsidR="00F02C20" w:rsidRPr="009B001C">
        <w:rPr>
          <w:rFonts w:eastAsia="微软雅黑"/>
          <w:color w:val="000000"/>
          <w:lang w:eastAsia="zh-CN"/>
        </w:rPr>
        <w:t xml:space="preserve">panels in </w:t>
      </w:r>
      <w:r w:rsidR="00885A5B" w:rsidRPr="008B6FA9">
        <w:rPr>
          <w:rFonts w:eastAsia="微软雅黑"/>
          <w:color w:val="000000"/>
          <w:lang w:eastAsia="zh-CN"/>
        </w:rPr>
        <w:t>SBFD symbols and non-SBFD symbols</w:t>
      </w:r>
      <w:r w:rsidR="00BB7FCF" w:rsidRPr="009B001C">
        <w:rPr>
          <w:rFonts w:eastAsia="微软雅黑"/>
          <w:color w:val="000000"/>
          <w:lang w:eastAsia="zh-CN"/>
        </w:rPr>
        <w:t>.</w:t>
      </w:r>
      <w:r w:rsidR="00323125" w:rsidRPr="009B001C">
        <w:rPr>
          <w:rFonts w:eastAsia="微软雅黑"/>
          <w:color w:val="000000"/>
          <w:lang w:eastAsia="zh-CN"/>
        </w:rPr>
        <w:t xml:space="preserve"> </w:t>
      </w:r>
      <w:r w:rsidR="00323125" w:rsidRPr="008B6FA9">
        <w:rPr>
          <w:rFonts w:eastAsia="微软雅黑"/>
          <w:color w:val="000000"/>
          <w:lang w:eastAsia="zh-CN"/>
        </w:rPr>
        <w:t xml:space="preserve">But even if the antenna configuration is different, </w:t>
      </w:r>
      <w:r w:rsidR="009B001C" w:rsidRPr="008B6FA9">
        <w:rPr>
          <w:rFonts w:eastAsia="微软雅黑"/>
          <w:color w:val="000000"/>
          <w:lang w:eastAsia="zh-CN"/>
        </w:rPr>
        <w:t xml:space="preserve">same best RSRP </w:t>
      </w:r>
      <w:r w:rsidR="00323125" w:rsidRPr="008B6FA9">
        <w:rPr>
          <w:rFonts w:eastAsia="微软雅黑"/>
          <w:color w:val="000000"/>
          <w:lang w:eastAsia="zh-CN"/>
        </w:rPr>
        <w:t xml:space="preserve">beams can be configured for </w:t>
      </w:r>
      <w:r w:rsidR="009B001C" w:rsidRPr="008B6FA9">
        <w:rPr>
          <w:rFonts w:eastAsia="微软雅黑"/>
          <w:color w:val="000000"/>
          <w:lang w:eastAsia="zh-CN"/>
        </w:rPr>
        <w:t>SBFD symbols and non-SBFD symbols</w:t>
      </w:r>
      <w:r w:rsidR="00323125" w:rsidRPr="008B6FA9">
        <w:rPr>
          <w:rFonts w:eastAsia="微软雅黑"/>
          <w:color w:val="000000"/>
          <w:lang w:eastAsia="zh-CN"/>
        </w:rPr>
        <w:t xml:space="preserve">, </w:t>
      </w:r>
      <w:r w:rsidR="00415D49">
        <w:rPr>
          <w:rFonts w:eastAsia="微软雅黑"/>
          <w:color w:val="000000"/>
          <w:lang w:eastAsia="zh-CN"/>
        </w:rPr>
        <w:t>so</w:t>
      </w:r>
      <w:r w:rsidR="00323125" w:rsidRPr="008B6FA9">
        <w:rPr>
          <w:rFonts w:eastAsia="微软雅黑"/>
          <w:color w:val="000000"/>
          <w:lang w:eastAsia="zh-CN"/>
        </w:rPr>
        <w:t xml:space="preserve"> there is no strong </w:t>
      </w:r>
      <w:r w:rsidR="009B001C" w:rsidRPr="008B6FA9">
        <w:rPr>
          <w:rFonts w:eastAsia="微软雅黑"/>
          <w:color w:val="000000"/>
          <w:lang w:eastAsia="zh-CN"/>
        </w:rPr>
        <w:t>motivation</w:t>
      </w:r>
      <w:r w:rsidR="00323125" w:rsidRPr="008B6FA9">
        <w:rPr>
          <w:rFonts w:eastAsia="微软雅黑"/>
          <w:color w:val="000000"/>
          <w:lang w:eastAsia="zh-CN"/>
        </w:rPr>
        <w:t xml:space="preserve"> to configure different </w:t>
      </w:r>
      <w:r w:rsidR="00415D49">
        <w:rPr>
          <w:rFonts w:eastAsia="微软雅黑"/>
          <w:color w:val="000000"/>
          <w:lang w:eastAsia="zh-CN"/>
        </w:rPr>
        <w:t>beam/spatial relation for SBFD</w:t>
      </w:r>
      <w:r w:rsidR="00DC7CA0">
        <w:rPr>
          <w:rFonts w:eastAsia="微软雅黑"/>
          <w:color w:val="000000"/>
          <w:lang w:eastAsia="zh-CN"/>
        </w:rPr>
        <w:t xml:space="preserve"> and </w:t>
      </w:r>
      <w:r w:rsidR="00415D49">
        <w:rPr>
          <w:rFonts w:eastAsia="微软雅黑"/>
          <w:color w:val="000000"/>
          <w:lang w:eastAsia="zh-CN"/>
        </w:rPr>
        <w:t xml:space="preserve">non-SBFD </w:t>
      </w:r>
      <w:r w:rsidR="00DC7CA0" w:rsidRPr="008B6FA9">
        <w:rPr>
          <w:rFonts w:eastAsiaTheme="minorEastAsia"/>
          <w:lang w:eastAsia="zh-CN"/>
        </w:rPr>
        <w:t>symbols</w:t>
      </w:r>
      <w:r w:rsidR="009B001C" w:rsidRPr="008B6FA9">
        <w:rPr>
          <w:rFonts w:eastAsia="微软雅黑"/>
          <w:color w:val="000000"/>
          <w:lang w:eastAsia="zh-CN"/>
        </w:rPr>
        <w:t>.</w:t>
      </w:r>
    </w:p>
    <w:p w14:paraId="1D63AAAC" w14:textId="5EA3CBAB" w:rsidR="000C7078" w:rsidRPr="00A73FCE" w:rsidRDefault="00486333" w:rsidP="00E62DC2">
      <w:pPr>
        <w:pStyle w:val="aff8"/>
        <w:numPr>
          <w:ilvl w:val="0"/>
          <w:numId w:val="32"/>
        </w:numPr>
        <w:ind w:leftChars="0"/>
        <w:jc w:val="both"/>
        <w:rPr>
          <w:rFonts w:eastAsiaTheme="minorEastAsia"/>
          <w:b/>
          <w:i/>
          <w:lang w:eastAsia="zh-CN"/>
        </w:rPr>
      </w:pPr>
      <w:r w:rsidRPr="00486333">
        <w:rPr>
          <w:rFonts w:eastAsiaTheme="minorEastAsia"/>
          <w:b/>
          <w:i/>
          <w:lang w:eastAsia="zh-CN"/>
        </w:rPr>
        <w:t xml:space="preserve">There is no simulation to verify </w:t>
      </w:r>
      <w:r>
        <w:rPr>
          <w:rFonts w:eastAsiaTheme="minorEastAsia"/>
          <w:b/>
          <w:i/>
          <w:lang w:eastAsia="zh-CN"/>
        </w:rPr>
        <w:t>whether</w:t>
      </w:r>
      <w:r w:rsidRPr="00486333">
        <w:rPr>
          <w:rFonts w:eastAsiaTheme="minorEastAsia"/>
          <w:b/>
          <w:i/>
          <w:lang w:eastAsia="zh-CN"/>
        </w:rPr>
        <w:t xml:space="preserve"> the power</w:t>
      </w:r>
      <w:r>
        <w:rPr>
          <w:rFonts w:eastAsiaTheme="minorEastAsia"/>
          <w:b/>
          <w:i/>
          <w:lang w:eastAsia="zh-CN"/>
        </w:rPr>
        <w:t>/s</w:t>
      </w:r>
      <w:r w:rsidRPr="00486333">
        <w:rPr>
          <w:rFonts w:eastAsiaTheme="minorEastAsia"/>
          <w:b/>
          <w:i/>
          <w:lang w:eastAsia="zh-CN"/>
        </w:rPr>
        <w:t>patial domain enhancement have sufficient gain</w:t>
      </w:r>
      <w:r>
        <w:rPr>
          <w:rFonts w:eastAsiaTheme="minorEastAsia"/>
          <w:b/>
          <w:i/>
          <w:lang w:eastAsia="zh-CN"/>
        </w:rPr>
        <w:t>.</w:t>
      </w:r>
    </w:p>
    <w:p w14:paraId="0AFBB9F5" w14:textId="64F7CE86" w:rsidR="00FB6117" w:rsidRPr="001400D4" w:rsidRDefault="0063266A" w:rsidP="00E62DC2">
      <w:pPr>
        <w:pStyle w:val="aff8"/>
        <w:numPr>
          <w:ilvl w:val="0"/>
          <w:numId w:val="25"/>
        </w:numPr>
        <w:ind w:leftChars="0"/>
        <w:jc w:val="both"/>
        <w:rPr>
          <w:rFonts w:eastAsiaTheme="minorEastAsia"/>
          <w:b/>
          <w:i/>
          <w:lang w:eastAsia="zh-CN"/>
        </w:rPr>
      </w:pPr>
      <w:r w:rsidRPr="0063266A">
        <w:rPr>
          <w:rFonts w:eastAsiaTheme="minorEastAsia"/>
          <w:b/>
          <w:i/>
          <w:lang w:eastAsia="zh-CN"/>
        </w:rPr>
        <w:t>Prefer same time domain resources</w:t>
      </w:r>
      <w:r w:rsidR="00432A7B">
        <w:rPr>
          <w:rFonts w:eastAsiaTheme="minorEastAsia" w:hint="eastAsia"/>
          <w:b/>
          <w:i/>
          <w:lang w:eastAsia="zh-CN"/>
        </w:rPr>
        <w:t>，</w:t>
      </w:r>
      <w:r w:rsidR="00432A7B">
        <w:rPr>
          <w:rFonts w:eastAsiaTheme="minorEastAsia" w:hint="eastAsia"/>
          <w:b/>
          <w:i/>
          <w:lang w:eastAsia="zh-CN"/>
        </w:rPr>
        <w:t xml:space="preserve"> </w:t>
      </w:r>
      <w:r w:rsidR="00432A7B">
        <w:rPr>
          <w:rFonts w:eastAsiaTheme="minorEastAsia"/>
          <w:b/>
          <w:i/>
          <w:lang w:eastAsia="zh-CN"/>
        </w:rPr>
        <w:t xml:space="preserve">UL </w:t>
      </w:r>
      <w:r w:rsidRPr="0063266A">
        <w:rPr>
          <w:rFonts w:eastAsiaTheme="minorEastAsia"/>
          <w:b/>
          <w:i/>
          <w:lang w:eastAsia="zh-CN"/>
        </w:rPr>
        <w:t xml:space="preserve">power </w:t>
      </w:r>
      <w:r w:rsidR="00432A7B">
        <w:rPr>
          <w:rFonts w:eastAsiaTheme="minorEastAsia"/>
          <w:b/>
          <w:i/>
          <w:lang w:eastAsia="zh-CN"/>
        </w:rPr>
        <w:t>control</w:t>
      </w:r>
      <w:r w:rsidRPr="0063266A">
        <w:rPr>
          <w:rFonts w:eastAsiaTheme="minorEastAsia"/>
          <w:b/>
          <w:i/>
          <w:lang w:eastAsia="zh-CN"/>
        </w:rPr>
        <w:t xml:space="preserve"> parameters</w:t>
      </w:r>
      <w:r w:rsidR="00432A7B">
        <w:rPr>
          <w:rFonts w:eastAsiaTheme="minorEastAsia"/>
          <w:b/>
          <w:i/>
          <w:lang w:eastAsia="zh-CN"/>
        </w:rPr>
        <w:t xml:space="preserve"> and </w:t>
      </w:r>
      <w:r w:rsidR="001B203F">
        <w:rPr>
          <w:rFonts w:eastAsiaTheme="minorEastAsia"/>
          <w:b/>
          <w:i/>
          <w:lang w:eastAsia="zh-CN"/>
        </w:rPr>
        <w:t>beam/</w:t>
      </w:r>
      <w:r w:rsidRPr="0063266A">
        <w:rPr>
          <w:rFonts w:eastAsiaTheme="minorEastAsia"/>
          <w:b/>
          <w:i/>
          <w:lang w:eastAsia="zh-CN"/>
        </w:rPr>
        <w:t>spatial relation for UL transmissions on SBFD symbols and non-SBFD symbols.</w:t>
      </w:r>
    </w:p>
    <w:p w14:paraId="55D9681A" w14:textId="62D038FC" w:rsidR="00D868B7" w:rsidRDefault="00D868B7" w:rsidP="00D868B7">
      <w:pPr>
        <w:pStyle w:val="3"/>
      </w:pPr>
      <w:r>
        <w:t>UE collision handling</w:t>
      </w:r>
      <w:r w:rsidR="00B17782">
        <w:t xml:space="preserve"> </w:t>
      </w:r>
    </w:p>
    <w:p w14:paraId="395EC1DE" w14:textId="30ECFA5C" w:rsidR="00AD57E9" w:rsidRDefault="00496E81" w:rsidP="00496E81">
      <w:pPr>
        <w:pStyle w:val="4"/>
      </w:pPr>
      <w:r>
        <w:t>Collision</w:t>
      </w:r>
      <w:r w:rsidRPr="00496E81">
        <w:t xml:space="preserve"> </w:t>
      </w:r>
      <w:r>
        <w:t>between</w:t>
      </w:r>
      <w:r w:rsidRPr="00496E81">
        <w:t xml:space="preserve"> UL transmission and DL reception</w:t>
      </w:r>
    </w:p>
    <w:p w14:paraId="5F1FF298" w14:textId="77777777" w:rsidR="00AD57E9" w:rsidRPr="00C766E4" w:rsidRDefault="00AD57E9" w:rsidP="00AD57E9">
      <w:pPr>
        <w:jc w:val="both"/>
        <w:rPr>
          <w:rFonts w:eastAsiaTheme="minorEastAsia"/>
          <w:lang w:eastAsia="zh-CN"/>
        </w:rPr>
      </w:pPr>
      <w:r>
        <w:rPr>
          <w:rFonts w:eastAsiaTheme="minorEastAsia" w:hint="eastAsia"/>
          <w:lang w:eastAsia="zh-CN"/>
        </w:rPr>
        <w:t>T</w:t>
      </w:r>
      <w:r>
        <w:rPr>
          <w:rFonts w:eastAsiaTheme="minorEastAsia"/>
          <w:lang w:eastAsia="zh-CN"/>
        </w:rPr>
        <w:t xml:space="preserve">here was a proposal in the last meeting without close attention due to limited time. </w:t>
      </w:r>
    </w:p>
    <w:tbl>
      <w:tblPr>
        <w:tblStyle w:val="aff"/>
        <w:tblW w:w="0" w:type="auto"/>
        <w:tblLook w:val="04A0" w:firstRow="1" w:lastRow="0" w:firstColumn="1" w:lastColumn="0" w:noHBand="0" w:noVBand="1"/>
      </w:tblPr>
      <w:tblGrid>
        <w:gridCol w:w="9630"/>
      </w:tblGrid>
      <w:tr w:rsidR="00AD57E9" w:rsidRPr="00B82256" w14:paraId="6462424E" w14:textId="77777777" w:rsidTr="00603C55">
        <w:tc>
          <w:tcPr>
            <w:tcW w:w="9856" w:type="dxa"/>
          </w:tcPr>
          <w:p w14:paraId="67AAA50E" w14:textId="77777777" w:rsidR="00AD57E9" w:rsidRPr="00B82256" w:rsidRDefault="00AD57E9" w:rsidP="00603C55">
            <w:pPr>
              <w:jc w:val="both"/>
              <w:rPr>
                <w:i/>
              </w:rPr>
            </w:pPr>
            <w:bookmarkStart w:id="44" w:name="_Toc119832675"/>
            <w:r w:rsidRPr="00B82256">
              <w:rPr>
                <w:i/>
              </w:rPr>
              <w:t>Proposal 1-12</w:t>
            </w:r>
            <w:bookmarkEnd w:id="44"/>
          </w:p>
          <w:p w14:paraId="188B033F" w14:textId="77777777" w:rsidR="00AD57E9" w:rsidRPr="00B82256" w:rsidRDefault="00AD57E9" w:rsidP="00603C55">
            <w:pPr>
              <w:jc w:val="both"/>
              <w:rPr>
                <w:i/>
              </w:rPr>
            </w:pPr>
            <w:r w:rsidRPr="001400D4">
              <w:rPr>
                <w:i/>
              </w:rPr>
              <w:t>At least the</w:t>
            </w:r>
            <w:r w:rsidRPr="00B82256">
              <w:rPr>
                <w:i/>
              </w:rPr>
              <w:t xml:space="preserve"> following cases</w:t>
            </w:r>
            <w:r w:rsidRPr="00B82256">
              <w:rPr>
                <w:rFonts w:ascii="Times" w:eastAsia="Malgun Gothic" w:hAnsi="Times"/>
                <w:i/>
              </w:rPr>
              <w:t xml:space="preserve"> of time domain conflict of</w:t>
            </w:r>
            <w:r w:rsidRPr="00B82256">
              <w:rPr>
                <w:rFonts w:ascii="Times" w:hAnsi="Times"/>
                <w:i/>
              </w:rPr>
              <w:t xml:space="preserve"> UL transmission and DL reception in the same SBFD symbol</w:t>
            </w:r>
            <w:r w:rsidRPr="00B82256">
              <w:rPr>
                <w:i/>
              </w:rPr>
              <w:t xml:space="preserve"> are identified.</w:t>
            </w:r>
          </w:p>
          <w:p w14:paraId="280856B7" w14:textId="77777777" w:rsidR="00AD57E9" w:rsidRPr="00B82256" w:rsidRDefault="00AD57E9" w:rsidP="00E62DC2">
            <w:pPr>
              <w:pStyle w:val="aff8"/>
              <w:numPr>
                <w:ilvl w:val="0"/>
                <w:numId w:val="30"/>
              </w:numPr>
              <w:spacing w:after="0"/>
              <w:ind w:leftChars="0"/>
              <w:jc w:val="both"/>
              <w:rPr>
                <w:i/>
              </w:rPr>
            </w:pPr>
            <w:r w:rsidRPr="00B82256">
              <w:rPr>
                <w:i/>
              </w:rPr>
              <w:t>Dynamic DL reception vs. semi-statically configured UL transmission</w:t>
            </w:r>
          </w:p>
          <w:p w14:paraId="62F36140" w14:textId="77777777" w:rsidR="00AD57E9" w:rsidRPr="00B82256" w:rsidRDefault="00AD57E9" w:rsidP="00E62DC2">
            <w:pPr>
              <w:pStyle w:val="aff8"/>
              <w:numPr>
                <w:ilvl w:val="0"/>
                <w:numId w:val="30"/>
              </w:numPr>
              <w:spacing w:after="0"/>
              <w:ind w:leftChars="0"/>
              <w:jc w:val="both"/>
              <w:rPr>
                <w:i/>
              </w:rPr>
            </w:pPr>
            <w:r w:rsidRPr="00B82256">
              <w:rPr>
                <w:i/>
              </w:rPr>
              <w:t>Dynamic UL reception vs. semi-statically configured DL transmission</w:t>
            </w:r>
          </w:p>
          <w:p w14:paraId="2DE6CBFD" w14:textId="77777777" w:rsidR="00AD57E9" w:rsidRPr="00B82256" w:rsidRDefault="00AD57E9" w:rsidP="00E62DC2">
            <w:pPr>
              <w:pStyle w:val="aff8"/>
              <w:numPr>
                <w:ilvl w:val="0"/>
                <w:numId w:val="30"/>
              </w:numPr>
              <w:spacing w:after="0"/>
              <w:ind w:leftChars="0"/>
              <w:jc w:val="both"/>
              <w:rPr>
                <w:i/>
              </w:rPr>
            </w:pPr>
            <w:r w:rsidRPr="00B82256">
              <w:rPr>
                <w:i/>
              </w:rPr>
              <w:lastRenderedPageBreak/>
              <w:t>Semi-statically configured DL reception vs. semi-statically configured UL transmission</w:t>
            </w:r>
          </w:p>
          <w:p w14:paraId="0A2C666E" w14:textId="77777777" w:rsidR="00AD57E9" w:rsidRPr="00B82256" w:rsidRDefault="00AD57E9" w:rsidP="00603C55">
            <w:pPr>
              <w:jc w:val="both"/>
              <w:rPr>
                <w:i/>
              </w:rPr>
            </w:pPr>
            <w:r w:rsidRPr="00B82256">
              <w:rPr>
                <w:i/>
              </w:rPr>
              <w:t>Note: PRACH transmissions and SSB receptions are not included.</w:t>
            </w:r>
          </w:p>
        </w:tc>
      </w:tr>
    </w:tbl>
    <w:p w14:paraId="28969AF4" w14:textId="77777777" w:rsidR="00AD57E9" w:rsidRDefault="00AD57E9" w:rsidP="00AD57E9">
      <w:pPr>
        <w:jc w:val="both"/>
      </w:pPr>
    </w:p>
    <w:p w14:paraId="34C35CB5" w14:textId="77777777" w:rsidR="00AD57E9" w:rsidRDefault="00AD57E9" w:rsidP="00AD57E9">
      <w:pPr>
        <w:tabs>
          <w:tab w:val="left" w:pos="0"/>
        </w:tabs>
        <w:spacing w:after="120"/>
        <w:jc w:val="both"/>
      </w:pPr>
      <w:bookmarkStart w:id="45" w:name="OLE_LINK29"/>
      <w:bookmarkStart w:id="46" w:name="OLE_LINK30"/>
      <w:bookmarkStart w:id="47" w:name="OLE_LINK33"/>
      <w:bookmarkStart w:id="48" w:name="OLE_LINK34"/>
      <w:r>
        <w:t xml:space="preserve">According to collision between UL transmissions and DL receptions in the same SBFD symbol, </w:t>
      </w:r>
      <w:bookmarkEnd w:id="45"/>
      <w:bookmarkEnd w:id="46"/>
      <w:r>
        <w:t>the following cases can be discussed, where if the U</w:t>
      </w:r>
      <w:r w:rsidRPr="001400D4">
        <w:t>L transmission is transmitted or DL reception is received using resources indicated by a DCI, then it belongs to “dynamic UL/DL transmission”; if the UL transmission is transmitted or DL reception using semi-statically configured resources or other repetitions/transmissions b</w:t>
      </w:r>
      <w:r>
        <w:t xml:space="preserve">esides the first one of the dynamic UL transmission or DL reception, then it belongs to “semi-static UL transmission”. </w:t>
      </w:r>
    </w:p>
    <w:p w14:paraId="45C84BF8" w14:textId="77777777" w:rsidR="00AD57E9" w:rsidRDefault="00AD57E9" w:rsidP="00E62DC2">
      <w:pPr>
        <w:pStyle w:val="aff8"/>
        <w:numPr>
          <w:ilvl w:val="0"/>
          <w:numId w:val="33"/>
        </w:numPr>
        <w:spacing w:after="120"/>
        <w:ind w:leftChars="0"/>
        <w:jc w:val="both"/>
        <w:rPr>
          <w:rFonts w:eastAsia="Malgun Gothic"/>
        </w:rPr>
      </w:pPr>
      <w:r>
        <w:rPr>
          <w:rFonts w:eastAsia="Malgun Gothic"/>
        </w:rPr>
        <w:t>Collision between dynamic UL transmissions and dynamic DL receptions</w:t>
      </w:r>
    </w:p>
    <w:p w14:paraId="3017361F" w14:textId="77777777" w:rsidR="00AD57E9" w:rsidRDefault="00AD57E9" w:rsidP="00E62DC2">
      <w:pPr>
        <w:pStyle w:val="aff8"/>
        <w:numPr>
          <w:ilvl w:val="0"/>
          <w:numId w:val="33"/>
        </w:numPr>
        <w:spacing w:after="120"/>
        <w:ind w:leftChars="0"/>
        <w:jc w:val="both"/>
        <w:rPr>
          <w:rFonts w:eastAsia="Malgun Gothic"/>
        </w:rPr>
      </w:pPr>
      <w:bookmarkStart w:id="49" w:name="OLE_LINK31"/>
      <w:r>
        <w:rPr>
          <w:rFonts w:eastAsia="Malgun Gothic"/>
        </w:rPr>
        <w:t xml:space="preserve">Collision between dynamic DL receptions and </w:t>
      </w:r>
      <w:r>
        <w:t>semi-statically</w:t>
      </w:r>
      <w:r>
        <w:rPr>
          <w:rFonts w:eastAsia="Malgun Gothic"/>
        </w:rPr>
        <w:t xml:space="preserve"> UL transmissions</w:t>
      </w:r>
      <w:r>
        <w:t xml:space="preserve"> </w:t>
      </w:r>
    </w:p>
    <w:p w14:paraId="0584129D" w14:textId="77777777" w:rsidR="00AD57E9" w:rsidRDefault="00AD57E9" w:rsidP="00E62DC2">
      <w:pPr>
        <w:pStyle w:val="aff8"/>
        <w:numPr>
          <w:ilvl w:val="0"/>
          <w:numId w:val="33"/>
        </w:numPr>
        <w:spacing w:after="120"/>
        <w:ind w:leftChars="0"/>
        <w:jc w:val="both"/>
        <w:rPr>
          <w:rFonts w:eastAsia="Malgun Gothic"/>
        </w:rPr>
      </w:pPr>
      <w:bookmarkStart w:id="50" w:name="OLE_LINK32"/>
      <w:bookmarkEnd w:id="49"/>
      <w:r>
        <w:rPr>
          <w:rFonts w:eastAsia="Malgun Gothic"/>
        </w:rPr>
        <w:t xml:space="preserve">Collision between dynamic UL transmissions and </w:t>
      </w:r>
      <w:r>
        <w:t>semi-statically</w:t>
      </w:r>
      <w:r>
        <w:rPr>
          <w:rFonts w:eastAsia="Malgun Gothic"/>
        </w:rPr>
        <w:t xml:space="preserve"> DL receptions</w:t>
      </w:r>
      <w:r>
        <w:t xml:space="preserve"> </w:t>
      </w:r>
    </w:p>
    <w:bookmarkEnd w:id="50"/>
    <w:p w14:paraId="1DEFAF99" w14:textId="671A2145" w:rsidR="00AD57E9" w:rsidRPr="00DC7CA0" w:rsidRDefault="00AD57E9" w:rsidP="00E62DC2">
      <w:pPr>
        <w:pStyle w:val="aff8"/>
        <w:numPr>
          <w:ilvl w:val="0"/>
          <w:numId w:val="33"/>
        </w:numPr>
        <w:suppressAutoHyphens/>
        <w:spacing w:after="120"/>
        <w:ind w:leftChars="0"/>
        <w:jc w:val="both"/>
        <w:rPr>
          <w:rFonts w:eastAsia="Malgun Gothic"/>
        </w:rPr>
      </w:pPr>
      <w:r>
        <w:rPr>
          <w:rFonts w:eastAsia="Malgun Gothic"/>
        </w:rPr>
        <w:t xml:space="preserve">Collision between </w:t>
      </w:r>
      <w:r>
        <w:t xml:space="preserve">semi-statically </w:t>
      </w:r>
      <w:r>
        <w:rPr>
          <w:rFonts w:eastAsia="Malgun Gothic"/>
        </w:rPr>
        <w:t xml:space="preserve">UL transmissions and </w:t>
      </w:r>
      <w:r>
        <w:t>semi-statically</w:t>
      </w:r>
      <w:r>
        <w:rPr>
          <w:rFonts w:eastAsia="Malgun Gothic"/>
        </w:rPr>
        <w:t xml:space="preserve"> DL receptions</w:t>
      </w:r>
      <w:r>
        <w:t xml:space="preserve"> </w:t>
      </w:r>
    </w:p>
    <w:p w14:paraId="0F3040B9" w14:textId="77777777" w:rsidR="00AD57E9" w:rsidRDefault="00AD57E9" w:rsidP="00AD57E9">
      <w:pPr>
        <w:jc w:val="both"/>
        <w:rPr>
          <w:rFonts w:eastAsia="Malgun Gothic"/>
        </w:rPr>
      </w:pPr>
      <w:r>
        <w:rPr>
          <w:rFonts w:eastAsiaTheme="minorEastAsia"/>
          <w:lang w:eastAsia="zh-CN"/>
        </w:rPr>
        <w:t xml:space="preserve">For </w:t>
      </w:r>
      <w:r>
        <w:rPr>
          <w:rFonts w:eastAsia="Malgun Gothic"/>
        </w:rPr>
        <w:t>collision between dynamic UL transmissions and dynamic DL receptions, it can treated as an error case, as same as current specification stated. It is natural and easy for gNB to have non-overlapping dynamic UL transmissions and dynamic DL receptions.</w:t>
      </w:r>
    </w:p>
    <w:p w14:paraId="492FBF44" w14:textId="77777777" w:rsidR="00AD57E9" w:rsidRDefault="00AD57E9" w:rsidP="00AD57E9">
      <w:pPr>
        <w:jc w:val="both"/>
      </w:pPr>
      <w:r>
        <w:rPr>
          <w:rFonts w:eastAsiaTheme="minorEastAsia"/>
          <w:lang w:eastAsia="zh-CN"/>
        </w:rPr>
        <w:t>For the 2</w:t>
      </w:r>
      <w:r w:rsidRPr="003F0929">
        <w:rPr>
          <w:rFonts w:eastAsiaTheme="minorEastAsia"/>
          <w:vertAlign w:val="superscript"/>
          <w:lang w:eastAsia="zh-CN"/>
        </w:rPr>
        <w:t>nd</w:t>
      </w:r>
      <w:r>
        <w:rPr>
          <w:rFonts w:eastAsiaTheme="minorEastAsia"/>
          <w:lang w:eastAsia="zh-CN"/>
        </w:rPr>
        <w:t>, 3</w:t>
      </w:r>
      <w:r w:rsidRPr="003F0929">
        <w:rPr>
          <w:rFonts w:eastAsiaTheme="minorEastAsia"/>
          <w:vertAlign w:val="superscript"/>
          <w:lang w:eastAsia="zh-CN"/>
        </w:rPr>
        <w:t>rd</w:t>
      </w:r>
      <w:r>
        <w:rPr>
          <w:rFonts w:eastAsiaTheme="minorEastAsia"/>
          <w:lang w:eastAsia="zh-CN"/>
        </w:rPr>
        <w:t>, and 4</w:t>
      </w:r>
      <w:r w:rsidRPr="003F0929">
        <w:rPr>
          <w:rFonts w:eastAsiaTheme="minorEastAsia"/>
          <w:vertAlign w:val="superscript"/>
          <w:lang w:eastAsia="zh-CN"/>
        </w:rPr>
        <w:t>th</w:t>
      </w:r>
      <w:r>
        <w:rPr>
          <w:rFonts w:eastAsiaTheme="minorEastAsia"/>
          <w:lang w:eastAsia="zh-CN"/>
        </w:rPr>
        <w:t xml:space="preserve"> collisions, the allowed transmission direction depends on the SBFD time/frequency </w:t>
      </w:r>
      <w:r w:rsidRPr="002C3E74">
        <w:t>location indication</w:t>
      </w:r>
      <w:r>
        <w:t xml:space="preserve"> discussion, which also relative to UE assumption of link direction before collision handling. There are some alternatives can be considered:</w:t>
      </w:r>
    </w:p>
    <w:p w14:paraId="5F2B1E48" w14:textId="77777777" w:rsidR="005153A8" w:rsidRDefault="00AD57E9" w:rsidP="00AD57E9">
      <w:pPr>
        <w:jc w:val="both"/>
      </w:pPr>
      <w:r w:rsidRPr="002322CC">
        <w:rPr>
          <w:b/>
          <w:u w:val="single"/>
        </w:rPr>
        <w:t xml:space="preserve">Alt </w:t>
      </w:r>
      <w:r>
        <w:rPr>
          <w:b/>
          <w:u w:val="single"/>
        </w:rPr>
        <w:t>1</w:t>
      </w:r>
      <w:r w:rsidRPr="002322CC">
        <w:rPr>
          <w:b/>
          <w:u w:val="single"/>
        </w:rPr>
        <w:t xml:space="preserve">: </w:t>
      </w:r>
      <w:r>
        <w:rPr>
          <w:b/>
          <w:u w:val="single"/>
        </w:rPr>
        <w:t xml:space="preserve">UE can use either DL or UL subband in a SBFD symbol, depends on </w:t>
      </w:r>
      <w:r w:rsidRPr="0076063A">
        <w:rPr>
          <w:b/>
          <w:u w:val="single"/>
        </w:rPr>
        <w:t>DL reception or UL transmission</w:t>
      </w:r>
      <w:r>
        <w:rPr>
          <w:b/>
          <w:u w:val="single"/>
        </w:rPr>
        <w:t>.</w:t>
      </w:r>
      <w:r w:rsidRPr="0076063A">
        <w:t xml:space="preserve"> </w:t>
      </w:r>
    </w:p>
    <w:p w14:paraId="7896DA49" w14:textId="2E8A280F" w:rsidR="00977E79" w:rsidRDefault="00AD57E9" w:rsidP="00AD57E9">
      <w:pPr>
        <w:jc w:val="both"/>
        <w:rPr>
          <w:rFonts w:eastAsia="Malgun Gothic"/>
        </w:rPr>
      </w:pPr>
      <w:r w:rsidRPr="0076063A">
        <w:t>Such as</w:t>
      </w:r>
      <w:r w:rsidRPr="00D26523">
        <w:t xml:space="preserve"> tdd-UL-DL-ConfigurationDedicated </w:t>
      </w:r>
      <w:r>
        <w:t>still provide whole symbol direction, as same as current specification. UE can use either DL or UL subband, depends on the</w:t>
      </w:r>
      <w:r w:rsidRPr="00817C7A">
        <w:rPr>
          <w:color w:val="FF0000"/>
        </w:rPr>
        <w:t xml:space="preserve"> </w:t>
      </w:r>
      <w:r w:rsidRPr="006D2CF0">
        <w:t xml:space="preserve">DL reception or UL transmission as shown in the following figure </w:t>
      </w:r>
      <w:r w:rsidR="00A35A3E" w:rsidRPr="006D2CF0">
        <w:t>A</w:t>
      </w:r>
      <w:r w:rsidRPr="006D2CF0">
        <w:t xml:space="preserve">. </w:t>
      </w:r>
      <w:r w:rsidR="00D26523">
        <w:t>For t</w:t>
      </w:r>
      <w:r w:rsidR="005720B4">
        <w:t xml:space="preserve">he collision between </w:t>
      </w:r>
      <w:r w:rsidR="005720B4">
        <w:rPr>
          <w:rFonts w:eastAsia="Malgun Gothic"/>
        </w:rPr>
        <w:t>d</w:t>
      </w:r>
      <w:r w:rsidRPr="006D2CF0">
        <w:rPr>
          <w:rFonts w:eastAsia="Malgun Gothic"/>
        </w:rPr>
        <w:t xml:space="preserve">ynamic DL receptions and </w:t>
      </w:r>
      <w:r w:rsidRPr="006D2CF0">
        <w:t>semi-statically</w:t>
      </w:r>
      <w:r w:rsidRPr="006D2CF0">
        <w:rPr>
          <w:rFonts w:eastAsia="Malgun Gothic"/>
        </w:rPr>
        <w:t xml:space="preserve"> UL transmissions, dynamic UL transmissions and </w:t>
      </w:r>
      <w:r w:rsidRPr="006D2CF0">
        <w:t>semi-statically</w:t>
      </w:r>
      <w:r w:rsidRPr="006D2CF0">
        <w:rPr>
          <w:rFonts w:eastAsia="Malgun Gothic"/>
        </w:rPr>
        <w:t xml:space="preserve"> DL receptions and </w:t>
      </w:r>
      <w:r w:rsidR="009351F1">
        <w:t>d</w:t>
      </w:r>
      <w:r w:rsidR="009351F1" w:rsidRPr="009351F1">
        <w:t>ynamic DL receptions and semi-statically UL transmissions</w:t>
      </w:r>
      <w:r w:rsidRPr="006D2CF0">
        <w:rPr>
          <w:rFonts w:eastAsia="Malgun Gothic"/>
        </w:rPr>
        <w:t xml:space="preserve"> are all possible. This alternative is more complex when handling the collision, but with flexibilities comparing with Alt 2.</w:t>
      </w:r>
      <w:r w:rsidR="00501E3C" w:rsidRPr="006D2CF0">
        <w:rPr>
          <w:rFonts w:eastAsia="Malgun Gothic"/>
        </w:rPr>
        <w:t xml:space="preserve"> </w:t>
      </w:r>
    </w:p>
    <w:p w14:paraId="47C9672C" w14:textId="4135928A" w:rsidR="00AD57E9" w:rsidRPr="006D2CF0" w:rsidRDefault="00501E3C" w:rsidP="00AD57E9">
      <w:pPr>
        <w:jc w:val="both"/>
        <w:rPr>
          <w:rFonts w:eastAsia="Malgun Gothic"/>
        </w:rPr>
      </w:pPr>
      <w:r w:rsidRPr="006D2CF0">
        <w:rPr>
          <w:rFonts w:eastAsia="Malgun Gothic"/>
        </w:rPr>
        <w:t xml:space="preserve">For </w:t>
      </w:r>
      <w:r w:rsidR="00B24FCA" w:rsidRPr="006D2CF0">
        <w:rPr>
          <w:rFonts w:eastAsia="Malgun Gothic"/>
        </w:rPr>
        <w:t xml:space="preserve">collision between </w:t>
      </w:r>
      <w:r w:rsidRPr="006D2CF0">
        <w:rPr>
          <w:rFonts w:eastAsia="Malgun Gothic"/>
        </w:rPr>
        <w:t xml:space="preserve">dynamic DL receptions and </w:t>
      </w:r>
      <w:r w:rsidRPr="006D2CF0">
        <w:t>semi-statically</w:t>
      </w:r>
      <w:r w:rsidRPr="006D2CF0">
        <w:rPr>
          <w:rFonts w:eastAsia="Malgun Gothic"/>
        </w:rPr>
        <w:t xml:space="preserve"> UL transmissions, </w:t>
      </w:r>
      <w:r w:rsidRPr="006D2CF0">
        <w:t>current collision handling rule can be used</w:t>
      </w:r>
      <w:r w:rsidR="00D346D7" w:rsidRPr="006D2CF0">
        <w:t xml:space="preserve">, i.e., the priority of </w:t>
      </w:r>
      <w:r w:rsidR="00D346D7" w:rsidRPr="006D2CF0">
        <w:rPr>
          <w:rFonts w:eastAsia="Malgun Gothic"/>
        </w:rPr>
        <w:t xml:space="preserve">dynamic DL receptions is higher than that of </w:t>
      </w:r>
      <w:r w:rsidR="00D346D7" w:rsidRPr="006D2CF0">
        <w:t>semi-statically</w:t>
      </w:r>
      <w:r w:rsidR="00D346D7" w:rsidRPr="006D2CF0">
        <w:rPr>
          <w:rFonts w:eastAsia="Malgun Gothic"/>
        </w:rPr>
        <w:t xml:space="preserve"> UL transmissions. </w:t>
      </w:r>
      <w:r w:rsidR="00F0394B">
        <w:t>T</w:t>
      </w:r>
      <w:r w:rsidR="00F0394B" w:rsidRPr="006D2CF0">
        <w:t xml:space="preserve">he </w:t>
      </w:r>
      <w:r w:rsidR="00F0394B" w:rsidRPr="006D2CF0">
        <w:rPr>
          <w:rFonts w:eastAsia="Malgun Gothic"/>
        </w:rPr>
        <w:t xml:space="preserve">dynamic DL receptions </w:t>
      </w:r>
      <w:r w:rsidR="00F0394B">
        <w:rPr>
          <w:rFonts w:eastAsia="Malgun Gothic"/>
        </w:rPr>
        <w:t xml:space="preserve">can be performed and </w:t>
      </w:r>
      <w:r w:rsidR="00F0394B" w:rsidRPr="006D2CF0">
        <w:t>semi-statically</w:t>
      </w:r>
      <w:r w:rsidR="00F0394B" w:rsidRPr="006D2CF0">
        <w:rPr>
          <w:rFonts w:eastAsia="Malgun Gothic"/>
        </w:rPr>
        <w:t xml:space="preserve"> UL transmissions</w:t>
      </w:r>
      <w:r w:rsidR="00F0394B">
        <w:rPr>
          <w:rFonts w:eastAsia="Malgun Gothic"/>
        </w:rPr>
        <w:t xml:space="preserve"> should be dropped</w:t>
      </w:r>
      <w:r w:rsidR="00F0394B" w:rsidRPr="006D2CF0">
        <w:rPr>
          <w:rFonts w:eastAsia="Malgun Gothic"/>
        </w:rPr>
        <w:t>.</w:t>
      </w:r>
      <w:r w:rsidR="009D59E0">
        <w:rPr>
          <w:rFonts w:eastAsiaTheme="minorEastAsia" w:hint="eastAsia"/>
          <w:lang w:eastAsia="zh-CN"/>
        </w:rPr>
        <w:t xml:space="preserve"> </w:t>
      </w:r>
      <w:r w:rsidR="00D346D7" w:rsidRPr="006D2CF0">
        <w:rPr>
          <w:rFonts w:eastAsia="Malgun Gothic"/>
        </w:rPr>
        <w:t xml:space="preserve">For </w:t>
      </w:r>
      <w:r w:rsidR="00B24FCA" w:rsidRPr="006D2CF0">
        <w:rPr>
          <w:rFonts w:eastAsia="Malgun Gothic"/>
        </w:rPr>
        <w:t xml:space="preserve">collision between </w:t>
      </w:r>
      <w:r w:rsidR="00D346D7" w:rsidRPr="006D2CF0">
        <w:rPr>
          <w:rFonts w:eastAsia="Malgun Gothic"/>
        </w:rPr>
        <w:t xml:space="preserve">dynamic UL transmissions and </w:t>
      </w:r>
      <w:r w:rsidR="00D346D7" w:rsidRPr="006D2CF0">
        <w:t>semi-statically</w:t>
      </w:r>
      <w:r w:rsidR="00D346D7" w:rsidRPr="006D2CF0">
        <w:rPr>
          <w:rFonts w:eastAsia="Malgun Gothic"/>
        </w:rPr>
        <w:t xml:space="preserve"> DL receptions, </w:t>
      </w:r>
      <w:r w:rsidR="009D59E0">
        <w:rPr>
          <w:rFonts w:eastAsia="Malgun Gothic"/>
        </w:rPr>
        <w:t xml:space="preserve">same </w:t>
      </w:r>
      <w:r w:rsidR="009D59E0" w:rsidRPr="006D2CF0">
        <w:t>handling rule can be used</w:t>
      </w:r>
      <w:r w:rsidR="00D346D7" w:rsidRPr="006D2CF0">
        <w:rPr>
          <w:rFonts w:eastAsia="Malgun Gothic"/>
        </w:rPr>
        <w:t>.</w:t>
      </w:r>
      <w:r w:rsidR="002D3C61" w:rsidRPr="006D2CF0">
        <w:rPr>
          <w:rFonts w:eastAsia="Malgun Gothic"/>
        </w:rPr>
        <w:t xml:space="preserve"> </w:t>
      </w:r>
      <w:r w:rsidR="002D3C61" w:rsidRPr="006D2CF0">
        <w:t xml:space="preserve">For </w:t>
      </w:r>
      <w:r w:rsidR="00B24FCA" w:rsidRPr="006D2CF0">
        <w:t xml:space="preserve">collision between </w:t>
      </w:r>
      <w:r w:rsidR="002D3C61" w:rsidRPr="006D2CF0">
        <w:t>semi-statically UL transmissions and semi-statically DL receptions,</w:t>
      </w:r>
      <w:r w:rsidR="00FF0AD2" w:rsidRPr="006D2CF0">
        <w:t xml:space="preserve"> </w:t>
      </w:r>
      <w:r w:rsidR="00CB34EF">
        <w:rPr>
          <w:rFonts w:eastAsia="Malgun Gothic"/>
        </w:rPr>
        <w:t>it can treated as an error case</w:t>
      </w:r>
      <w:r w:rsidR="002D3C61" w:rsidRPr="006D2CF0">
        <w:t>.</w:t>
      </w:r>
    </w:p>
    <w:p w14:paraId="5CEFBD9E" w14:textId="77777777" w:rsidR="005153A8" w:rsidRDefault="00AD57E9" w:rsidP="00AD57E9">
      <w:pPr>
        <w:jc w:val="both"/>
      </w:pPr>
      <w:r w:rsidRPr="0076063A">
        <w:rPr>
          <w:b/>
          <w:u w:val="single"/>
        </w:rPr>
        <w:t xml:space="preserve">Alt </w:t>
      </w:r>
      <w:r>
        <w:rPr>
          <w:b/>
          <w:u w:val="single"/>
        </w:rPr>
        <w:t>2</w:t>
      </w:r>
      <w:r w:rsidRPr="0076063A">
        <w:rPr>
          <w:b/>
          <w:u w:val="single"/>
        </w:rPr>
        <w:t xml:space="preserve">: UE </w:t>
      </w:r>
      <w:r>
        <w:rPr>
          <w:b/>
          <w:u w:val="single"/>
        </w:rPr>
        <w:t xml:space="preserve">can only use one </w:t>
      </w:r>
      <w:r w:rsidRPr="0076063A">
        <w:rPr>
          <w:b/>
          <w:u w:val="single"/>
        </w:rPr>
        <w:t xml:space="preserve">subband direction </w:t>
      </w:r>
      <w:r>
        <w:rPr>
          <w:b/>
          <w:u w:val="single"/>
        </w:rPr>
        <w:t>of</w:t>
      </w:r>
      <w:r w:rsidRPr="0076063A">
        <w:rPr>
          <w:b/>
          <w:u w:val="single"/>
        </w:rPr>
        <w:t xml:space="preserve"> a symbol</w:t>
      </w:r>
      <w:r>
        <w:rPr>
          <w:b/>
          <w:u w:val="single"/>
        </w:rPr>
        <w:t xml:space="preserve"> through configuration signalling</w:t>
      </w:r>
      <w:r>
        <w:t xml:space="preserve">. </w:t>
      </w:r>
    </w:p>
    <w:p w14:paraId="1487EA2A" w14:textId="46A90348" w:rsidR="00AD57E9" w:rsidRDefault="00AD57E9" w:rsidP="00AD57E9">
      <w:pPr>
        <w:jc w:val="both"/>
      </w:pPr>
      <w:r w:rsidRPr="000B746E">
        <w:t>Such a</w:t>
      </w:r>
      <w:r w:rsidRPr="00CB34EF">
        <w:t>s tdd-UL-DL-ConfigurationDedicated ca</w:t>
      </w:r>
      <w:r w:rsidRPr="000B746E">
        <w:t xml:space="preserve">n provide further UE’s subband direction. It selects DL subband or UL subband of SBFD symbols. As shown in the following figure </w:t>
      </w:r>
      <w:r w:rsidR="00A35A3E" w:rsidRPr="000B746E">
        <w:t>B</w:t>
      </w:r>
      <w:r w:rsidRPr="000B746E">
        <w:t xml:space="preserve">, </w:t>
      </w:r>
      <w:r w:rsidR="00932E14" w:rsidRPr="000B746E">
        <w:t>for</w:t>
      </w:r>
      <w:r w:rsidR="00932E14" w:rsidRPr="00CB34EF">
        <w:t xml:space="preserve"> UE</w:t>
      </w:r>
      <w:r w:rsidR="00DF315D" w:rsidRPr="00CB34EF">
        <w:t xml:space="preserve"> 1</w:t>
      </w:r>
      <w:r w:rsidR="00932E14" w:rsidRPr="00CB34EF">
        <w:t xml:space="preserve">, </w:t>
      </w:r>
      <w:r w:rsidRPr="00CB34EF">
        <w:t xml:space="preserve">tdd-UL-DL-ConfigurationDedicated indicates </w:t>
      </w:r>
      <w:r w:rsidR="00341FE2" w:rsidRPr="00CB34EF">
        <w:t xml:space="preserve">the slot 3 </w:t>
      </w:r>
      <w:r w:rsidR="00BF78EE" w:rsidRPr="00CB34EF">
        <w:t>to be</w:t>
      </w:r>
      <w:r w:rsidR="00341FE2" w:rsidRPr="00CB34EF">
        <w:t xml:space="preserve"> </w:t>
      </w:r>
      <w:r w:rsidRPr="00CB34EF">
        <w:t>UL, so only UL subband can be used, while slot 1&amp;2 are DL, only DL subbands can applied. For UE2, slot 1 and 2 are UL, UL transmission in UL subband is valid, and DL in DL subbands are not allowed. In this alternative, semi-statically UL/DL is cancelled if it is against the transmission direction of subband, according to the current collision handling. And dynamic DL/UL should be aligned with transmission direction of subband. Obviously, this alternative can reuse the current collision handling as much as possible, it is easier for all the collision decision, but with less flexibility due to only one of DL or UL subband has been predefined, the opposite direction cannot be used.</w:t>
      </w:r>
    </w:p>
    <w:p w14:paraId="7ECC58A6" w14:textId="338726FE" w:rsidR="00501E3C" w:rsidRDefault="00501E3C" w:rsidP="00AD57E9">
      <w:pPr>
        <w:jc w:val="both"/>
      </w:pPr>
      <w:r>
        <w:t xml:space="preserve">Based on the above analysis, Alt </w:t>
      </w:r>
      <w:r w:rsidR="00750FF5">
        <w:t>1 can provide more scheduling flexibility and have acceptable complexity. Thus, we prefer Alt 1.</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AD57E9" w14:paraId="26D2DDB1" w14:textId="77777777" w:rsidTr="00603C55">
        <w:trPr>
          <w:jc w:val="center"/>
        </w:trPr>
        <w:tc>
          <w:tcPr>
            <w:tcW w:w="4928" w:type="dxa"/>
          </w:tcPr>
          <w:p w14:paraId="3D2F054E" w14:textId="77777777" w:rsidR="00AD57E9" w:rsidRDefault="00AD57E9" w:rsidP="00603C55">
            <w:pPr>
              <w:jc w:val="center"/>
              <w:rPr>
                <w:rFonts w:eastAsia="Malgun Gothic"/>
              </w:rPr>
            </w:pPr>
            <w:r>
              <w:rPr>
                <w:noProof/>
                <w:lang w:val="en-US" w:eastAsia="zh-CN"/>
              </w:rPr>
              <w:lastRenderedPageBreak/>
              <w:drawing>
                <wp:inline distT="0" distB="0" distL="0" distR="0" wp14:anchorId="644FF133" wp14:editId="69E51481">
                  <wp:extent cx="1726352" cy="25027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33058" cy="2512421"/>
                          </a:xfrm>
                          <a:prstGeom prst="rect">
                            <a:avLst/>
                          </a:prstGeom>
                        </pic:spPr>
                      </pic:pic>
                    </a:graphicData>
                  </a:graphic>
                </wp:inline>
              </w:drawing>
            </w:r>
          </w:p>
          <w:p w14:paraId="4FEB5614" w14:textId="77777777" w:rsidR="00AD57E9" w:rsidRPr="00D951B4" w:rsidRDefault="00AD57E9" w:rsidP="00603C55">
            <w:pPr>
              <w:jc w:val="center"/>
              <w:rPr>
                <w:rFonts w:eastAsiaTheme="minorEastAsia"/>
                <w:lang w:eastAsia="zh-CN"/>
              </w:rPr>
            </w:pPr>
            <w:r>
              <w:rPr>
                <w:rFonts w:eastAsiaTheme="minorEastAsia"/>
                <w:lang w:eastAsia="zh-CN"/>
              </w:rPr>
              <w:t>A</w:t>
            </w:r>
          </w:p>
        </w:tc>
        <w:tc>
          <w:tcPr>
            <w:tcW w:w="4928" w:type="dxa"/>
          </w:tcPr>
          <w:p w14:paraId="125227D1" w14:textId="77777777" w:rsidR="00AD57E9" w:rsidRDefault="00AD57E9" w:rsidP="00603C55">
            <w:pPr>
              <w:jc w:val="center"/>
              <w:rPr>
                <w:rFonts w:eastAsia="Malgun Gothic"/>
              </w:rPr>
            </w:pPr>
            <w:r>
              <w:rPr>
                <w:noProof/>
                <w:lang w:val="en-US" w:eastAsia="zh-CN"/>
              </w:rPr>
              <w:drawing>
                <wp:inline distT="0" distB="0" distL="0" distR="0" wp14:anchorId="1450970C" wp14:editId="72BF5656">
                  <wp:extent cx="1720800" cy="242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20800" cy="2426400"/>
                          </a:xfrm>
                          <a:prstGeom prst="rect">
                            <a:avLst/>
                          </a:prstGeom>
                        </pic:spPr>
                      </pic:pic>
                    </a:graphicData>
                  </a:graphic>
                </wp:inline>
              </w:drawing>
            </w:r>
          </w:p>
          <w:p w14:paraId="74CE3BA3" w14:textId="77777777" w:rsidR="00AD57E9" w:rsidRPr="00D951B4" w:rsidRDefault="00AD57E9" w:rsidP="00603C55">
            <w:pPr>
              <w:jc w:val="center"/>
              <w:rPr>
                <w:rFonts w:eastAsiaTheme="minorEastAsia"/>
                <w:lang w:eastAsia="zh-CN"/>
              </w:rPr>
            </w:pPr>
            <w:r>
              <w:rPr>
                <w:rFonts w:eastAsiaTheme="minorEastAsia" w:hint="eastAsia"/>
                <w:lang w:eastAsia="zh-CN"/>
              </w:rPr>
              <w:t>B</w:t>
            </w:r>
          </w:p>
        </w:tc>
      </w:tr>
    </w:tbl>
    <w:p w14:paraId="028FA459" w14:textId="77777777" w:rsidR="00AD57E9" w:rsidRDefault="00AD57E9" w:rsidP="00AD57E9">
      <w:pPr>
        <w:pStyle w:val="ae"/>
        <w:jc w:val="center"/>
        <w:rPr>
          <w:rFonts w:eastAsia="Malgun Gothic"/>
        </w:rPr>
      </w:pPr>
      <w:r>
        <w:t xml:space="preserve">Figure </w:t>
      </w:r>
      <w:r>
        <w:fldChar w:fldCharType="begin"/>
      </w:r>
      <w:r>
        <w:instrText xml:space="preserve"> SEQ Figure \* ARABIC </w:instrText>
      </w:r>
      <w:r>
        <w:fldChar w:fldCharType="separate"/>
      </w:r>
      <w:r>
        <w:rPr>
          <w:noProof/>
        </w:rPr>
        <w:t>8</w:t>
      </w:r>
      <w:r>
        <w:fldChar w:fldCharType="end"/>
      </w:r>
      <w:r>
        <w:t>: UE assumption of link direction before collision handling</w:t>
      </w:r>
    </w:p>
    <w:p w14:paraId="5BA0A407" w14:textId="78C8E5E6" w:rsidR="00AD57E9" w:rsidRPr="00DF315D" w:rsidRDefault="00AD57E9" w:rsidP="00E62DC2">
      <w:pPr>
        <w:pStyle w:val="aff8"/>
        <w:numPr>
          <w:ilvl w:val="0"/>
          <w:numId w:val="25"/>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w:t>
      </w:r>
      <w:r>
        <w:rPr>
          <w:rFonts w:eastAsia="Malgun Gothic"/>
          <w:b/>
          <w:i/>
        </w:rPr>
        <w:t xml:space="preserve"> be</w:t>
      </w:r>
      <w:r w:rsidRPr="00CE508A">
        <w:rPr>
          <w:rFonts w:eastAsia="Malgun Gothic"/>
          <w:b/>
          <w:i/>
        </w:rPr>
        <w:t xml:space="preserve"> treated as an error case</w:t>
      </w:r>
      <w:r w:rsidR="00B24FCA">
        <w:rPr>
          <w:rFonts w:asciiTheme="minorEastAsia" w:eastAsiaTheme="minorEastAsia" w:hAnsiTheme="minorEastAsia" w:hint="eastAsia"/>
          <w:b/>
          <w:i/>
          <w:lang w:eastAsia="zh-CN"/>
        </w:rPr>
        <w:t>.</w:t>
      </w:r>
    </w:p>
    <w:p w14:paraId="32C3AD21" w14:textId="73E17603" w:rsidR="00DF315D" w:rsidRPr="00CB44DC" w:rsidRDefault="00DF315D" w:rsidP="00E62DC2">
      <w:pPr>
        <w:pStyle w:val="aff8"/>
        <w:numPr>
          <w:ilvl w:val="0"/>
          <w:numId w:val="25"/>
        </w:numPr>
        <w:ind w:leftChars="0"/>
        <w:jc w:val="both"/>
        <w:rPr>
          <w:rFonts w:eastAsiaTheme="minorEastAsia"/>
          <w:b/>
          <w:i/>
          <w:lang w:eastAsia="zh-CN"/>
        </w:rPr>
      </w:pPr>
      <w:r w:rsidRPr="00CE508A">
        <w:rPr>
          <w:rFonts w:eastAsiaTheme="minorEastAsia"/>
          <w:b/>
          <w:i/>
          <w:lang w:eastAsia="zh-CN"/>
        </w:rPr>
        <w:t xml:space="preserve">For </w:t>
      </w:r>
      <w:r w:rsidRPr="00DF315D">
        <w:rPr>
          <w:rFonts w:eastAsiaTheme="minorEastAsia"/>
          <w:b/>
          <w:i/>
          <w:lang w:eastAsia="zh-CN"/>
        </w:rPr>
        <w:t>collision between dynamic UL transmissions</w:t>
      </w:r>
      <w:r w:rsidR="007C2BB1">
        <w:rPr>
          <w:rFonts w:eastAsiaTheme="minorEastAsia" w:hint="eastAsia"/>
          <w:b/>
          <w:i/>
          <w:lang w:eastAsia="zh-CN"/>
        </w:rPr>
        <w:t>/</w:t>
      </w:r>
      <w:r w:rsidR="007C2BB1" w:rsidRPr="00DF315D">
        <w:rPr>
          <w:rFonts w:eastAsiaTheme="minorEastAsia"/>
          <w:b/>
          <w:i/>
          <w:lang w:eastAsia="zh-CN"/>
        </w:rPr>
        <w:t xml:space="preserve"> DL receptions</w:t>
      </w:r>
      <w:r w:rsidRPr="00DF315D">
        <w:rPr>
          <w:rFonts w:eastAsiaTheme="minorEastAsia"/>
          <w:b/>
          <w:i/>
          <w:lang w:eastAsia="zh-CN"/>
        </w:rPr>
        <w:t xml:space="preserve"> and semi-statically DL receptions</w:t>
      </w:r>
      <w:r w:rsidR="007C2BB1">
        <w:rPr>
          <w:rFonts w:eastAsiaTheme="minorEastAsia" w:hint="eastAsia"/>
          <w:b/>
          <w:i/>
          <w:lang w:eastAsia="zh-CN"/>
        </w:rPr>
        <w:t>/</w:t>
      </w:r>
      <w:r w:rsidR="007C2BB1" w:rsidRPr="00DF315D">
        <w:rPr>
          <w:rFonts w:eastAsiaTheme="minorEastAsia"/>
          <w:b/>
          <w:i/>
          <w:lang w:eastAsia="zh-CN"/>
        </w:rPr>
        <w:t>UL transmissions</w:t>
      </w:r>
      <w:r w:rsidRPr="00DF315D">
        <w:rPr>
          <w:rFonts w:eastAsiaTheme="minorEastAsia"/>
          <w:b/>
          <w:i/>
          <w:lang w:eastAsia="zh-CN"/>
        </w:rPr>
        <w:t>, semi-statically DL receptions</w:t>
      </w:r>
      <w:r w:rsidR="00D94C2E">
        <w:rPr>
          <w:rFonts w:eastAsiaTheme="minorEastAsia" w:hint="eastAsia"/>
          <w:b/>
          <w:i/>
          <w:lang w:eastAsia="zh-CN"/>
        </w:rPr>
        <w:t>/</w:t>
      </w:r>
      <w:r w:rsidR="00D94C2E" w:rsidRPr="00D94C2E">
        <w:rPr>
          <w:rFonts w:eastAsiaTheme="minorEastAsia"/>
          <w:b/>
          <w:i/>
          <w:lang w:eastAsia="zh-CN"/>
        </w:rPr>
        <w:t xml:space="preserve"> </w:t>
      </w:r>
      <w:r w:rsidR="00D94C2E" w:rsidRPr="00DF315D">
        <w:rPr>
          <w:rFonts w:eastAsiaTheme="minorEastAsia"/>
          <w:b/>
          <w:i/>
          <w:lang w:eastAsia="zh-CN"/>
        </w:rPr>
        <w:t>UL transmissions</w:t>
      </w:r>
      <w:r w:rsidRPr="00DF315D">
        <w:rPr>
          <w:rFonts w:eastAsiaTheme="minorEastAsia"/>
          <w:b/>
          <w:i/>
          <w:lang w:eastAsia="zh-CN"/>
        </w:rPr>
        <w:t xml:space="preserve"> should be dropped.</w:t>
      </w:r>
    </w:p>
    <w:p w14:paraId="2251F4F6" w14:textId="06814145" w:rsidR="003D0881" w:rsidRPr="00425B92" w:rsidRDefault="00E0578B" w:rsidP="00E62DC2">
      <w:pPr>
        <w:pStyle w:val="aff8"/>
        <w:numPr>
          <w:ilvl w:val="0"/>
          <w:numId w:val="25"/>
        </w:numPr>
        <w:ind w:leftChars="0"/>
        <w:rPr>
          <w:rFonts w:eastAsiaTheme="minorEastAsia"/>
          <w:b/>
          <w:i/>
          <w:lang w:eastAsia="zh-CN"/>
        </w:rPr>
      </w:pPr>
      <w:r w:rsidRPr="003D0881">
        <w:rPr>
          <w:rFonts w:eastAsiaTheme="minorEastAsia"/>
          <w:b/>
          <w:i/>
          <w:lang w:eastAsia="zh-CN"/>
        </w:rPr>
        <w:t xml:space="preserve">For collision between semi-statically UL transmissions and semi-statically DL receptions, </w:t>
      </w:r>
      <w:r w:rsidR="003D0881" w:rsidRPr="003D0881">
        <w:rPr>
          <w:rFonts w:eastAsiaTheme="minorEastAsia"/>
          <w:b/>
          <w:i/>
          <w:lang w:eastAsia="zh-CN"/>
        </w:rPr>
        <w:t>it can be treated as an error case.</w:t>
      </w:r>
    </w:p>
    <w:p w14:paraId="64B7B354" w14:textId="45371D99" w:rsidR="00AD57E9" w:rsidRPr="00CB44DC" w:rsidRDefault="00AD57E9" w:rsidP="00E62DC2">
      <w:pPr>
        <w:pStyle w:val="aff8"/>
        <w:numPr>
          <w:ilvl w:val="0"/>
          <w:numId w:val="25"/>
        </w:numPr>
        <w:ind w:leftChars="0"/>
        <w:jc w:val="both"/>
        <w:rPr>
          <w:rFonts w:eastAsiaTheme="minorEastAsia"/>
          <w:b/>
          <w:i/>
          <w:lang w:eastAsia="zh-CN"/>
        </w:rPr>
      </w:pPr>
      <w:r w:rsidRPr="00CB44DC">
        <w:rPr>
          <w:rFonts w:eastAsia="Malgun Gothic" w:cs="Times"/>
          <w:b/>
          <w:i/>
          <w:lang w:eastAsia="zh-CN"/>
        </w:rPr>
        <w:t>UE can use either DL or UL subband in a SBFD symbol, depends on DL reception or UL transmission.</w:t>
      </w:r>
    </w:p>
    <w:p w14:paraId="6DD48288" w14:textId="77777777" w:rsidR="00750FF5" w:rsidRPr="008B5CD4" w:rsidRDefault="00750FF5" w:rsidP="00CB44DC">
      <w:pPr>
        <w:spacing w:after="0"/>
        <w:ind w:left="840"/>
        <w:rPr>
          <w:rFonts w:eastAsia="Malgun Gothic" w:cs="Times"/>
          <w:b/>
          <w:i/>
          <w:lang w:eastAsia="zh-CN"/>
        </w:rPr>
      </w:pPr>
    </w:p>
    <w:p w14:paraId="7BEA3DC0" w14:textId="390D52D5" w:rsidR="00AD57E9" w:rsidRPr="009B4D52" w:rsidRDefault="00AD57E9" w:rsidP="00AD57E9">
      <w:pPr>
        <w:jc w:val="both"/>
      </w:pPr>
      <w:r w:rsidRPr="00301C48">
        <w:t xml:space="preserve">Regarding collision between transmissions/receptions with transmission direction of subband, it has some connection with SBFD aware UE behaviours especially in flexible symbol, and frequency domain resource allocation </w:t>
      </w:r>
      <w:r w:rsidRPr="00301C48">
        <w:rPr>
          <w:rFonts w:eastAsiaTheme="minorEastAsia"/>
          <w:lang w:eastAsia="zh-CN"/>
        </w:rPr>
        <w:t xml:space="preserve">for UL transmissions and DL receptions across SBFD symbols and non-SBFD symbols. </w:t>
      </w:r>
      <w:r w:rsidR="00F24354" w:rsidRPr="00301C48">
        <w:rPr>
          <w:rFonts w:eastAsiaTheme="minorEastAsia"/>
          <w:lang w:eastAsia="zh-CN"/>
        </w:rPr>
        <w:t>It can be d</w:t>
      </w:r>
      <w:r w:rsidR="00F24354">
        <w:rPr>
          <w:rFonts w:eastAsiaTheme="minorEastAsia"/>
          <w:lang w:eastAsia="zh-CN"/>
        </w:rPr>
        <w:t>iscussed further.</w:t>
      </w:r>
    </w:p>
    <w:bookmarkEnd w:id="47"/>
    <w:bookmarkEnd w:id="48"/>
    <w:p w14:paraId="6930BEE6" w14:textId="77777777" w:rsidR="00AD57E9" w:rsidRPr="00AD57E9" w:rsidRDefault="00AD57E9" w:rsidP="00AD57E9">
      <w:pPr>
        <w:rPr>
          <w:lang w:eastAsia="ja-JP"/>
        </w:rPr>
      </w:pPr>
    </w:p>
    <w:p w14:paraId="20763115" w14:textId="06CB324F" w:rsidR="00AD57E9" w:rsidRPr="00AD57E9" w:rsidRDefault="00AD57E9" w:rsidP="00AD57E9">
      <w:pPr>
        <w:pStyle w:val="4"/>
      </w:pPr>
      <w:r>
        <w:t>SSB symbol</w:t>
      </w:r>
    </w:p>
    <w:p w14:paraId="6DDC3645" w14:textId="77777777" w:rsidR="00EF4D27" w:rsidRDefault="00EF4D27" w:rsidP="00EF4D27">
      <w:pPr>
        <w:jc w:val="both"/>
        <w:rPr>
          <w:rFonts w:eastAsiaTheme="minorEastAsia"/>
          <w:lang w:eastAsia="zh-CN"/>
        </w:rPr>
      </w:pPr>
      <w:r>
        <w:rPr>
          <w:rFonts w:eastAsiaTheme="minorEastAsia"/>
          <w:lang w:eastAsia="zh-CN"/>
        </w:rPr>
        <w:t xml:space="preserve">Based on the agreement that </w:t>
      </w:r>
      <w:r>
        <w:rPr>
          <w:rFonts w:eastAsia="Malgun Gothic"/>
          <w:lang w:eastAsia="zh-CN"/>
        </w:rPr>
        <w:t>SBFD symbol</w:t>
      </w:r>
      <w:r w:rsidRPr="003D6795">
        <w:rPr>
          <w:rFonts w:eastAsia="Malgun Gothic"/>
          <w:lang w:eastAsia="zh-CN"/>
        </w:rPr>
        <w:t xml:space="preserve"> can be configured in an SSB symbol</w:t>
      </w:r>
      <w:r>
        <w:t xml:space="preserve">, </w:t>
      </w:r>
      <w:r>
        <w:rPr>
          <w:rFonts w:eastAsia="Malgun Gothic"/>
          <w:lang w:eastAsia="zh-CN"/>
        </w:rPr>
        <w:t xml:space="preserve">UE behaviours in the case of UL subband is overlapping with SSB symbol should be further clarified. We think </w:t>
      </w:r>
      <w:r>
        <w:rPr>
          <w:rFonts w:eastAsiaTheme="minorEastAsia"/>
          <w:lang w:eastAsia="zh-CN"/>
        </w:rPr>
        <w:t xml:space="preserve">SBFD-aware UE cannot transmit in the SSB symbol but can only receive within the entire DL BWP in the SSB symbol. </w:t>
      </w:r>
    </w:p>
    <w:tbl>
      <w:tblPr>
        <w:tblStyle w:val="aff"/>
        <w:tblW w:w="0" w:type="auto"/>
        <w:tblLook w:val="04A0" w:firstRow="1" w:lastRow="0" w:firstColumn="1" w:lastColumn="0" w:noHBand="0" w:noVBand="1"/>
      </w:tblPr>
      <w:tblGrid>
        <w:gridCol w:w="9630"/>
      </w:tblGrid>
      <w:tr w:rsidR="00EF4D27" w:rsidRPr="00CC5B4B" w14:paraId="3E9B93CE" w14:textId="77777777" w:rsidTr="00603C55">
        <w:tc>
          <w:tcPr>
            <w:tcW w:w="9856" w:type="dxa"/>
          </w:tcPr>
          <w:p w14:paraId="341AF831" w14:textId="77777777" w:rsidR="00EF4D27" w:rsidRPr="006647E9" w:rsidRDefault="00EF4D27" w:rsidP="00603C55">
            <w:pPr>
              <w:rPr>
                <w:rFonts w:eastAsia="Malgun Gothic" w:cs="Times"/>
                <w:b/>
                <w:i/>
                <w:highlight w:val="green"/>
                <w:lang w:eastAsia="zh-CN"/>
              </w:rPr>
            </w:pPr>
            <w:r w:rsidRPr="006647E9">
              <w:rPr>
                <w:rFonts w:eastAsia="Malgun Gothic" w:cs="Times"/>
                <w:b/>
                <w:i/>
                <w:highlight w:val="green"/>
                <w:lang w:eastAsia="zh-CN"/>
              </w:rPr>
              <w:t>Agreement</w:t>
            </w:r>
            <w:r w:rsidRPr="00CC5B4B">
              <w:rPr>
                <w:rFonts w:eastAsia="Malgun Gothic"/>
                <w:b/>
                <w:i/>
              </w:rPr>
              <w:t>(</w:t>
            </w:r>
            <w:r w:rsidRPr="00CC5B4B">
              <w:rPr>
                <w:i/>
              </w:rPr>
              <w:t>RAN1#112b-e)</w:t>
            </w:r>
          </w:p>
          <w:p w14:paraId="09B044D9" w14:textId="77777777" w:rsidR="00EF4D27" w:rsidRPr="006647E9" w:rsidRDefault="00EF4D27" w:rsidP="00603C55">
            <w:pPr>
              <w:pStyle w:val="2c"/>
              <w:suppressAutoHyphens w:val="0"/>
              <w:spacing w:after="0"/>
              <w:ind w:left="0"/>
              <w:rPr>
                <w:rFonts w:ascii="Times" w:eastAsia="Malgun Gothic" w:hAnsi="Times" w:cs="Times"/>
                <w:i/>
                <w:lang w:eastAsia="zh-CN"/>
              </w:rPr>
            </w:pPr>
            <w:r w:rsidRPr="006647E9">
              <w:rPr>
                <w:rFonts w:ascii="Times" w:eastAsia="Malgun Gothic" w:hAnsi="Times" w:cs="Times"/>
                <w:i/>
                <w:lang w:eastAsia="zh-CN"/>
              </w:rPr>
              <w:t>Study the following options for SBFD operation in SSB symbols.</w:t>
            </w:r>
          </w:p>
          <w:p w14:paraId="4A4DF287" w14:textId="77777777" w:rsidR="00EF4D27" w:rsidRPr="006647E9" w:rsidRDefault="00EF4D27" w:rsidP="00E62DC2">
            <w:pPr>
              <w:numPr>
                <w:ilvl w:val="0"/>
                <w:numId w:val="29"/>
              </w:numPr>
              <w:spacing w:after="0"/>
              <w:rPr>
                <w:rFonts w:eastAsia="Malgun Gothic"/>
                <w:i/>
                <w:lang w:eastAsia="zh-CN"/>
              </w:rPr>
            </w:pPr>
            <w:r w:rsidRPr="006647E9">
              <w:rPr>
                <w:rFonts w:eastAsia="Malgun Gothic"/>
                <w:i/>
                <w:lang w:eastAsia="zh-CN"/>
              </w:rPr>
              <w:t>Option 1: UL subband cannot be configured in an SSB symbol</w:t>
            </w:r>
          </w:p>
          <w:p w14:paraId="2B5DF9A3" w14:textId="77777777" w:rsidR="00EF4D27" w:rsidRPr="006647E9" w:rsidRDefault="00EF4D27" w:rsidP="00E62DC2">
            <w:pPr>
              <w:numPr>
                <w:ilvl w:val="1"/>
                <w:numId w:val="29"/>
              </w:numPr>
              <w:spacing w:after="0"/>
              <w:rPr>
                <w:rFonts w:eastAsia="Malgun Gothic"/>
                <w:i/>
                <w:lang w:eastAsia="zh-CN"/>
              </w:rPr>
            </w:pPr>
            <w:r w:rsidRPr="006647E9">
              <w:rPr>
                <w:rFonts w:eastAsia="Malgun Gothic"/>
                <w:i/>
                <w:lang w:eastAsia="zh-CN"/>
              </w:rPr>
              <w:t>FFS handling of misaligned periodicities between SSB and semi-static SBFD subband time location configuration</w:t>
            </w:r>
          </w:p>
          <w:p w14:paraId="4F3EBED3" w14:textId="77777777" w:rsidR="00EF4D27" w:rsidRPr="006647E9" w:rsidRDefault="00EF4D27" w:rsidP="00E62DC2">
            <w:pPr>
              <w:numPr>
                <w:ilvl w:val="0"/>
                <w:numId w:val="29"/>
              </w:numPr>
              <w:spacing w:after="0"/>
              <w:rPr>
                <w:rFonts w:eastAsia="Malgun Gothic"/>
                <w:i/>
                <w:lang w:eastAsia="zh-CN"/>
              </w:rPr>
            </w:pPr>
            <w:r w:rsidRPr="006647E9">
              <w:rPr>
                <w:rFonts w:eastAsia="Malgun Gothic"/>
                <w:i/>
                <w:lang w:eastAsia="zh-CN"/>
              </w:rPr>
              <w:t>Option 2: An UL subband can be configured in an SSB symbol</w:t>
            </w:r>
          </w:p>
          <w:p w14:paraId="352B91F9" w14:textId="77777777" w:rsidR="00EF4D27" w:rsidRDefault="00EF4D27" w:rsidP="00E62DC2">
            <w:pPr>
              <w:numPr>
                <w:ilvl w:val="1"/>
                <w:numId w:val="29"/>
              </w:numPr>
              <w:spacing w:after="0"/>
              <w:rPr>
                <w:rFonts w:eastAsia="Malgun Gothic"/>
                <w:i/>
                <w:lang w:eastAsia="zh-CN"/>
              </w:rPr>
            </w:pPr>
            <w:r w:rsidRPr="006647E9">
              <w:rPr>
                <w:rFonts w:eastAsia="Malgun Gothic"/>
                <w:i/>
                <w:lang w:eastAsia="zh-CN"/>
              </w:rPr>
              <w:t>FFS whether/when and/or under which conditions an SBFD-aware UE transmits in the UL subband or may receive SSB in the symbol.</w:t>
            </w:r>
          </w:p>
          <w:p w14:paraId="638BD7D2" w14:textId="77777777" w:rsidR="00EF4D27" w:rsidRPr="00D46656" w:rsidRDefault="00EF4D27" w:rsidP="00603C55">
            <w:pPr>
              <w:rPr>
                <w:rFonts w:eastAsia="Malgun Gothic"/>
                <w:b/>
                <w:highlight w:val="green"/>
              </w:rPr>
            </w:pPr>
            <w:r w:rsidRPr="00D46656">
              <w:rPr>
                <w:rFonts w:eastAsia="Malgun Gothic" w:hint="eastAsia"/>
                <w:b/>
                <w:highlight w:val="green"/>
              </w:rPr>
              <w:t>Agreement</w:t>
            </w:r>
            <w:r w:rsidRPr="007F5FAB">
              <w:t xml:space="preserve"> </w:t>
            </w:r>
            <w:r>
              <w:t>RAN1#113</w:t>
            </w:r>
          </w:p>
          <w:p w14:paraId="06E36F61" w14:textId="77777777" w:rsidR="00EF4D27" w:rsidRPr="00D46656" w:rsidRDefault="00EF4D27" w:rsidP="00603C55">
            <w:pPr>
              <w:rPr>
                <w:rFonts w:eastAsia="Malgun Gothic"/>
              </w:rPr>
            </w:pPr>
            <w:r w:rsidRPr="00D46656">
              <w:rPr>
                <w:rFonts w:eastAsia="Malgun Gothic"/>
              </w:rPr>
              <w:t>An UL subband can be configured in an SSB symbol</w:t>
            </w:r>
            <w:r w:rsidRPr="00D46656">
              <w:rPr>
                <w:rFonts w:eastAsia="Malgun Gothic" w:hint="eastAsia"/>
              </w:rPr>
              <w:t>.</w:t>
            </w:r>
          </w:p>
          <w:p w14:paraId="5E3498C7" w14:textId="77777777" w:rsidR="00EF4D27" w:rsidRPr="00D46656" w:rsidRDefault="00EF4D27" w:rsidP="00E62DC2">
            <w:pPr>
              <w:pStyle w:val="aff8"/>
              <w:numPr>
                <w:ilvl w:val="1"/>
                <w:numId w:val="29"/>
              </w:numPr>
              <w:suppressAutoHyphens/>
              <w:spacing w:after="0"/>
              <w:ind w:leftChars="0"/>
              <w:rPr>
                <w:rFonts w:eastAsia="Malgun Gothic"/>
                <w:lang w:eastAsia="zh-CN"/>
              </w:rPr>
            </w:pPr>
            <w:r w:rsidRPr="00D46656">
              <w:rPr>
                <w:rFonts w:eastAsia="Malgun Gothic"/>
                <w:lang w:eastAsia="zh-CN"/>
              </w:rPr>
              <w:t>Note: It is SSB from serving cell perspective, which can be CD-SSB or NCD-SSB.</w:t>
            </w:r>
          </w:p>
          <w:p w14:paraId="22D60182" w14:textId="77777777" w:rsidR="00EF4D27" w:rsidRPr="00D46656" w:rsidRDefault="00EF4D27" w:rsidP="00E62DC2">
            <w:pPr>
              <w:pStyle w:val="aff8"/>
              <w:numPr>
                <w:ilvl w:val="1"/>
                <w:numId w:val="29"/>
              </w:numPr>
              <w:suppressAutoHyphens/>
              <w:spacing w:after="0"/>
              <w:ind w:leftChars="0"/>
              <w:rPr>
                <w:rFonts w:eastAsia="Malgun Gothic"/>
                <w:lang w:eastAsia="zh-CN"/>
              </w:rPr>
            </w:pPr>
            <w:r w:rsidRPr="00D46656">
              <w:rPr>
                <w:rFonts w:eastAsia="Malgun Gothic"/>
                <w:lang w:eastAsia="zh-CN"/>
              </w:rPr>
              <w:t>Whether actual UL transmission can be done is for further discussion</w:t>
            </w:r>
          </w:p>
          <w:p w14:paraId="07048B55" w14:textId="77777777" w:rsidR="00EF4D27" w:rsidRPr="006647E9" w:rsidRDefault="00EF4D27" w:rsidP="00603C55">
            <w:pPr>
              <w:rPr>
                <w:rFonts w:eastAsia="Malgun Gothic"/>
                <w:b/>
                <w:i/>
                <w:highlight w:val="green"/>
              </w:rPr>
            </w:pPr>
            <w:r w:rsidRPr="006647E9">
              <w:rPr>
                <w:rFonts w:eastAsia="Malgun Gothic"/>
                <w:b/>
                <w:i/>
                <w:highlight w:val="green"/>
              </w:rPr>
              <w:t>Agreement</w:t>
            </w:r>
            <w:r w:rsidRPr="006647E9">
              <w:rPr>
                <w:i/>
              </w:rPr>
              <w:t xml:space="preserve"> RAN1#113</w:t>
            </w:r>
          </w:p>
          <w:p w14:paraId="5461EAB5" w14:textId="77777777" w:rsidR="00EF4D27" w:rsidRPr="006647E9" w:rsidRDefault="00EF4D27" w:rsidP="00603C55">
            <w:pPr>
              <w:rPr>
                <w:rFonts w:eastAsia="Malgun Gothic"/>
                <w:b/>
                <w:i/>
              </w:rPr>
            </w:pPr>
            <w:r w:rsidRPr="006647E9">
              <w:rPr>
                <w:rFonts w:eastAsia="Malgun Gothic"/>
                <w:b/>
                <w:i/>
              </w:rPr>
              <w:lastRenderedPageBreak/>
              <w:t>The following conclusion is to be captured in the TR</w:t>
            </w:r>
          </w:p>
          <w:p w14:paraId="4B760FC0" w14:textId="77777777" w:rsidR="00EF4D27" w:rsidRPr="006647E9" w:rsidRDefault="00EF4D27" w:rsidP="00603C55">
            <w:pPr>
              <w:rPr>
                <w:rFonts w:eastAsia="宋体"/>
                <w:i/>
              </w:rPr>
            </w:pPr>
            <w:r w:rsidRPr="006647E9">
              <w:rPr>
                <w:rFonts w:eastAsia="Malgun Gothic"/>
                <w:i/>
              </w:rPr>
              <w:t xml:space="preserve">If </w:t>
            </w:r>
            <w:r w:rsidRPr="006647E9">
              <w:rPr>
                <w:rFonts w:eastAsia="Malgun Gothic" w:cs="Times"/>
                <w:i/>
              </w:rPr>
              <w:t xml:space="preserve">SBFD-aware UEs are not allowed to </w:t>
            </w:r>
            <w:r w:rsidRPr="006647E9">
              <w:rPr>
                <w:rFonts w:eastAsia="宋体"/>
                <w:i/>
              </w:rPr>
              <w:t xml:space="preserve">transmit in the SSB symbol but is allowed to receive within the DL BWP in the SSB symbol, negative impact on SSB detection and measurement can be avoided but </w:t>
            </w:r>
            <w:r w:rsidRPr="006647E9">
              <w:rPr>
                <w:rFonts w:eastAsia="Malgun Gothic"/>
                <w:i/>
              </w:rPr>
              <w:t>UL performance may be degraded due to fewer UL opportunities.</w:t>
            </w:r>
          </w:p>
          <w:p w14:paraId="0B47051B" w14:textId="77777777" w:rsidR="00EF4D27" w:rsidRPr="006647E9" w:rsidRDefault="00EF4D27" w:rsidP="00603C55">
            <w:pPr>
              <w:rPr>
                <w:rFonts w:eastAsia="宋体"/>
                <w:i/>
              </w:rPr>
            </w:pPr>
            <w:r w:rsidRPr="006647E9">
              <w:rPr>
                <w:rFonts w:eastAsia="宋体"/>
                <w:i/>
              </w:rPr>
              <w:t>If SBFD-aware UE</w:t>
            </w:r>
            <w:r w:rsidRPr="006647E9">
              <w:rPr>
                <w:rFonts w:eastAsia="Malgun Gothic" w:cs="Times"/>
                <w:i/>
              </w:rPr>
              <w:t xml:space="preserve"> </w:t>
            </w:r>
            <w:r w:rsidRPr="006647E9">
              <w:rPr>
                <w:rFonts w:eastAsia="宋体"/>
                <w:i/>
              </w:rPr>
              <w:t>is allowed to</w:t>
            </w:r>
            <w:r w:rsidRPr="006647E9">
              <w:rPr>
                <w:rFonts w:eastAsia="Malgun Gothic" w:cs="Times"/>
                <w:i/>
              </w:rPr>
              <w:t xml:space="preserve"> </w:t>
            </w:r>
            <w:r w:rsidRPr="006647E9">
              <w:rPr>
                <w:rFonts w:eastAsia="宋体"/>
                <w:i/>
              </w:rPr>
              <w:t>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tc>
      </w:tr>
    </w:tbl>
    <w:p w14:paraId="71822C1C" w14:textId="77777777" w:rsidR="00EF4D27" w:rsidRDefault="00EF4D27" w:rsidP="00EF4D27">
      <w:pPr>
        <w:rPr>
          <w:rFonts w:eastAsiaTheme="minorEastAsia"/>
          <w:lang w:eastAsia="zh-CN"/>
        </w:rPr>
      </w:pPr>
      <w:r>
        <w:rPr>
          <w:rFonts w:eastAsiaTheme="minorEastAsia"/>
          <w:lang w:eastAsia="zh-CN"/>
        </w:rPr>
        <w:lastRenderedPageBreak/>
        <w:t>The reasons are listed below:</w:t>
      </w:r>
    </w:p>
    <w:p w14:paraId="29E32C0E" w14:textId="1A706D0C" w:rsidR="00EF4D27" w:rsidRDefault="00EF4D27" w:rsidP="00E62DC2">
      <w:pPr>
        <w:pStyle w:val="aff8"/>
        <w:numPr>
          <w:ilvl w:val="0"/>
          <w:numId w:val="39"/>
        </w:numPr>
        <w:ind w:leftChars="0"/>
        <w:jc w:val="both"/>
        <w:rPr>
          <w:rFonts w:eastAsiaTheme="minorEastAsia"/>
          <w:lang w:eastAsia="zh-CN"/>
        </w:rPr>
      </w:pPr>
      <w:r w:rsidRPr="0011319F">
        <w:rPr>
          <w:rFonts w:eastAsiaTheme="minorEastAsia"/>
          <w:lang w:eastAsia="zh-CN"/>
        </w:rPr>
        <w:t>Because gNB</w:t>
      </w:r>
      <w:r w:rsidRPr="0005197C">
        <w:rPr>
          <w:rFonts w:eastAsiaTheme="minorEastAsia"/>
          <w:lang w:eastAsia="zh-CN"/>
        </w:rPr>
        <w:t xml:space="preserve"> do not aware of the SSB reception of the RRC Connected UE, it cannot guarantee the UL can be transmitted from the UE side. So UL transmission has a high possibility cannot be sent by UE, gNB is more likely to avoid UL scheduling in SSB symbols. </w:t>
      </w:r>
    </w:p>
    <w:p w14:paraId="66141AC8" w14:textId="370F219F" w:rsidR="00D528C7" w:rsidRPr="0011319F" w:rsidRDefault="00D528C7" w:rsidP="00E62DC2">
      <w:pPr>
        <w:pStyle w:val="aff8"/>
        <w:numPr>
          <w:ilvl w:val="0"/>
          <w:numId w:val="39"/>
        </w:numPr>
        <w:ind w:leftChars="0"/>
        <w:jc w:val="both"/>
        <w:rPr>
          <w:rFonts w:eastAsiaTheme="minorEastAsia"/>
          <w:lang w:eastAsia="zh-CN"/>
        </w:rPr>
      </w:pPr>
      <w:r w:rsidRPr="002757AC">
        <w:t>There may be negative impact on SSB detection and measurement if the SBFD-aware UE is requested to transmit in the SSB symbol.</w:t>
      </w:r>
    </w:p>
    <w:p w14:paraId="0B1DCE8F" w14:textId="77777777" w:rsidR="00EF4D27" w:rsidRDefault="00EF4D27" w:rsidP="00E62DC2">
      <w:pPr>
        <w:pStyle w:val="aff8"/>
        <w:numPr>
          <w:ilvl w:val="0"/>
          <w:numId w:val="39"/>
        </w:numPr>
        <w:ind w:leftChars="0"/>
        <w:jc w:val="both"/>
        <w:rPr>
          <w:rFonts w:eastAsiaTheme="minorEastAsia"/>
          <w:lang w:eastAsia="zh-CN"/>
        </w:rPr>
      </w:pPr>
      <w:r w:rsidRPr="0011319F">
        <w:rPr>
          <w:rFonts w:eastAsiaTheme="minorEastAsia"/>
          <w:lang w:eastAsia="zh-CN"/>
        </w:rPr>
        <w:t xml:space="preserve">Next, SSB has the highest priority in legacy, dynamic scheduling or semi-static or period scheduling, even with SBFD configuration overlapping with SSB symbols, according to current UE behaviour, UL transmissions are always dropped.   </w:t>
      </w:r>
    </w:p>
    <w:p w14:paraId="118A03A4" w14:textId="77777777" w:rsidR="00EF4D27" w:rsidRPr="0011319F" w:rsidRDefault="00EF4D27" w:rsidP="00E62DC2">
      <w:pPr>
        <w:pStyle w:val="aff8"/>
        <w:numPr>
          <w:ilvl w:val="0"/>
          <w:numId w:val="39"/>
        </w:numPr>
        <w:ind w:leftChars="0"/>
        <w:jc w:val="both"/>
        <w:rPr>
          <w:rFonts w:eastAsiaTheme="minorEastAsia"/>
          <w:lang w:eastAsia="zh-CN"/>
        </w:rPr>
      </w:pPr>
      <w:r>
        <w:rPr>
          <w:rFonts w:eastAsiaTheme="minorEastAsia"/>
          <w:lang w:eastAsia="zh-CN"/>
        </w:rPr>
        <w:t xml:space="preserve">Last, when SSB located within or overlapping with the UL subband, UL transmission cannot be performed anyway.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EF4D27" w14:paraId="1B9A49C8" w14:textId="77777777" w:rsidTr="00603C55">
        <w:tc>
          <w:tcPr>
            <w:tcW w:w="4820" w:type="dxa"/>
          </w:tcPr>
          <w:p w14:paraId="76BA6D30" w14:textId="77777777" w:rsidR="00EF4D27" w:rsidRDefault="00EF4D27" w:rsidP="00603C55">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0EDD947E">
                <v:shape id="_x0000_i1030" type="#_x0000_t75" style="width:217.6pt;height:89.75pt" o:ole="">
                  <v:imagedata r:id="rId22" o:title=""/>
                </v:shape>
                <o:OLEObject Type="Embed" ProgID="Visio.Drawing.15" ShapeID="_x0000_i1030" DrawAspect="Content" ObjectID="_1769878305" r:id="rId23"/>
              </w:object>
            </w:r>
          </w:p>
        </w:tc>
        <w:tc>
          <w:tcPr>
            <w:tcW w:w="4820" w:type="dxa"/>
          </w:tcPr>
          <w:p w14:paraId="68FBB6A2" w14:textId="77777777" w:rsidR="00EF4D27" w:rsidRDefault="00EF4D27" w:rsidP="00603C55">
            <w:pPr>
              <w:jc w:val="center"/>
              <w:rPr>
                <w:rFonts w:eastAsia="Malgun Gothic"/>
                <w:lang w:eastAsia="zh-CN"/>
              </w:rPr>
            </w:pPr>
            <w:r>
              <w:rPr>
                <w:rFonts w:asciiTheme="minorHAnsi" w:eastAsiaTheme="minorEastAsia" w:hAnsiTheme="minorHAnsi" w:cstheme="minorBidi" w:hint="eastAsia"/>
                <w:kern w:val="2"/>
                <w:sz w:val="21"/>
                <w:szCs w:val="22"/>
                <w:lang w:val="en-US"/>
              </w:rPr>
              <w:object w:dxaOrig="5930" w:dyaOrig="2460" w14:anchorId="65964CCF">
                <v:shape id="_x0000_i1031" type="#_x0000_t75" style="width:217.6pt;height:89.75pt" o:ole="">
                  <v:imagedata r:id="rId24" o:title=""/>
                </v:shape>
                <o:OLEObject Type="Embed" ProgID="Visio.Drawing.15" ShapeID="_x0000_i1031" DrawAspect="Content" ObjectID="_1769878306" r:id="rId25"/>
              </w:object>
            </w:r>
          </w:p>
        </w:tc>
      </w:tr>
    </w:tbl>
    <w:p w14:paraId="090D4AD6" w14:textId="15C3E739" w:rsidR="00EF4D27" w:rsidRDefault="00EF4D27" w:rsidP="00EF4D27">
      <w:pPr>
        <w:pStyle w:val="ae"/>
        <w:jc w:val="center"/>
        <w:rPr>
          <w:rFonts w:eastAsia="Malgun Gothic"/>
          <w:lang w:eastAsia="zh-CN"/>
        </w:rPr>
      </w:pPr>
      <w:r>
        <w:t xml:space="preserve">Figure </w:t>
      </w:r>
      <w:r w:rsidR="00102B3E" w:rsidRPr="00102B3E">
        <w:rPr>
          <w:rFonts w:hint="eastAsia"/>
        </w:rPr>
        <w:t>9</w:t>
      </w:r>
      <w:r>
        <w:t>: SBFD operation in SSB symbols</w:t>
      </w:r>
    </w:p>
    <w:p w14:paraId="2C015D8A" w14:textId="0AAAFB1B" w:rsidR="00EF4D27" w:rsidRPr="00AD57E9" w:rsidRDefault="00EF4D27" w:rsidP="00E62DC2">
      <w:pPr>
        <w:pStyle w:val="aff8"/>
        <w:numPr>
          <w:ilvl w:val="0"/>
          <w:numId w:val="25"/>
        </w:numPr>
        <w:ind w:leftChars="0"/>
        <w:rPr>
          <w:b/>
          <w:i/>
        </w:rPr>
      </w:pPr>
      <w:r>
        <w:rPr>
          <w:rFonts w:eastAsiaTheme="minorEastAsia"/>
          <w:b/>
          <w:i/>
          <w:lang w:eastAsia="zh-CN"/>
        </w:rPr>
        <w:t xml:space="preserve">When UL subband is overlapping with SSB symbol, </w:t>
      </w:r>
      <w:r w:rsidRPr="00584BBD">
        <w:rPr>
          <w:b/>
          <w:i/>
        </w:rPr>
        <w:t>SBFD-aware UE cannot transmit in the SSB symbol but can only receive within the entire DL BWP in the SSB symbol</w:t>
      </w:r>
      <w:r>
        <w:rPr>
          <w:b/>
          <w:i/>
        </w:rPr>
        <w:t>.</w:t>
      </w:r>
    </w:p>
    <w:p w14:paraId="0812C655" w14:textId="77777777" w:rsidR="00EF4D27" w:rsidRDefault="00EF4D27" w:rsidP="005A381D">
      <w:pPr>
        <w:jc w:val="both"/>
        <w:rPr>
          <w:rFonts w:eastAsiaTheme="minorEastAsia"/>
          <w:lang w:eastAsia="zh-CN"/>
        </w:rPr>
      </w:pPr>
    </w:p>
    <w:p w14:paraId="2FA7B498" w14:textId="77777777" w:rsidR="00104C1F" w:rsidRPr="00FF20C0" w:rsidRDefault="00104C1F" w:rsidP="00FF20C0">
      <w:pPr>
        <w:pStyle w:val="1"/>
      </w:pPr>
      <w:r w:rsidRPr="00FF20C0">
        <w:t>Conclusion</w:t>
      </w:r>
    </w:p>
    <w:p w14:paraId="4FC7FE2A" w14:textId="323BF4D4" w:rsidR="00104C1F" w:rsidRDefault="00104C1F" w:rsidP="006A23DE">
      <w:pPr>
        <w:jc w:val="both"/>
      </w:pPr>
      <w:r w:rsidRPr="0028551E">
        <w:t>Based on the analyses and discussions on SBFD, following observations and proposals are given:</w:t>
      </w:r>
    </w:p>
    <w:p w14:paraId="742BC835" w14:textId="77777777" w:rsidR="009C3B94" w:rsidRDefault="009C3B94" w:rsidP="00E62DC2">
      <w:pPr>
        <w:pStyle w:val="aff8"/>
        <w:widowControl w:val="0"/>
        <w:numPr>
          <w:ilvl w:val="0"/>
          <w:numId w:val="51"/>
        </w:numPr>
        <w:spacing w:beforeLines="50" w:before="120" w:after="0"/>
        <w:ind w:leftChars="0"/>
        <w:jc w:val="both"/>
        <w:rPr>
          <w:b/>
          <w:i/>
        </w:rPr>
      </w:pPr>
      <w:r w:rsidRPr="0093524D">
        <w:rPr>
          <w:b/>
          <w:i/>
        </w:rPr>
        <w:t>For semi-static configuration of subband time locations for SBFD operation</w:t>
      </w:r>
      <w:r>
        <w:rPr>
          <w:b/>
          <w:i/>
        </w:rPr>
        <w:t>, we suggest</w:t>
      </w:r>
    </w:p>
    <w:p w14:paraId="4EAC879F" w14:textId="77777777" w:rsidR="009C3B94" w:rsidRPr="00425B92" w:rsidRDefault="009C3B94" w:rsidP="00E62DC2">
      <w:pPr>
        <w:pStyle w:val="aff8"/>
        <w:numPr>
          <w:ilvl w:val="0"/>
          <w:numId w:val="47"/>
        </w:numPr>
        <w:ind w:leftChars="0"/>
        <w:rPr>
          <w:b/>
          <w:i/>
        </w:rPr>
      </w:pPr>
      <w:r>
        <w:rPr>
          <w:b/>
          <w:i/>
        </w:rPr>
        <w:t xml:space="preserve">Use </w:t>
      </w:r>
      <w:r w:rsidRPr="00425B92">
        <w:rPr>
          <w:b/>
          <w:i/>
        </w:rPr>
        <w:t>cell-common time location indication in SIB.</w:t>
      </w:r>
    </w:p>
    <w:p w14:paraId="4BDBCE08" w14:textId="77777777" w:rsidR="009C3B94" w:rsidRDefault="009C3B94" w:rsidP="00E62DC2">
      <w:pPr>
        <w:pStyle w:val="aff8"/>
        <w:numPr>
          <w:ilvl w:val="0"/>
          <w:numId w:val="47"/>
        </w:numPr>
        <w:ind w:leftChars="0"/>
        <w:rPr>
          <w:rFonts w:eastAsiaTheme="minorEastAsia"/>
          <w:b/>
          <w:i/>
          <w:lang w:eastAsia="zh-CN"/>
        </w:rPr>
      </w:pPr>
      <w:r>
        <w:rPr>
          <w:b/>
          <w:i/>
        </w:rPr>
        <w:t>S</w:t>
      </w:r>
      <w:r w:rsidRPr="00425B92">
        <w:rPr>
          <w:b/>
          <w:i/>
        </w:rPr>
        <w:t xml:space="preserve">tarting position and continuous time resources of subband time domain </w:t>
      </w:r>
      <w:r w:rsidRPr="00425B92">
        <w:rPr>
          <w:rFonts w:eastAsiaTheme="minorEastAsia"/>
          <w:b/>
          <w:i/>
          <w:lang w:eastAsia="zh-CN"/>
        </w:rPr>
        <w:t>within a TDD UL/DL pattern period</w:t>
      </w:r>
    </w:p>
    <w:p w14:paraId="4A7BD8A1" w14:textId="77777777" w:rsidR="009C3B94" w:rsidRPr="00425B92" w:rsidRDefault="009C3B94" w:rsidP="00E62DC2">
      <w:pPr>
        <w:pStyle w:val="aff8"/>
        <w:numPr>
          <w:ilvl w:val="1"/>
          <w:numId w:val="47"/>
        </w:numPr>
        <w:ind w:leftChars="0"/>
        <w:jc w:val="both"/>
        <w:rPr>
          <w:b/>
          <w:i/>
        </w:rPr>
      </w:pPr>
      <w:r w:rsidRPr="00425B92">
        <w:rPr>
          <w:b/>
          <w:i/>
        </w:rPr>
        <w:t xml:space="preserve">Decide the starting position is aligned with slot boundary or can be in the middle of a slot. </w:t>
      </w:r>
    </w:p>
    <w:p w14:paraId="0C327C85" w14:textId="77777777" w:rsidR="009C3B94" w:rsidRDefault="009C3B94" w:rsidP="00E62DC2">
      <w:pPr>
        <w:pStyle w:val="aff8"/>
        <w:numPr>
          <w:ilvl w:val="1"/>
          <w:numId w:val="47"/>
        </w:numPr>
        <w:ind w:leftChars="0"/>
        <w:jc w:val="both"/>
        <w:rPr>
          <w:b/>
          <w:i/>
        </w:rPr>
      </w:pPr>
      <w:r w:rsidRPr="00425B92">
        <w:rPr>
          <w:b/>
          <w:i/>
        </w:rPr>
        <w:t>Decide the ending position is aligned with slot boundary or can be in the middle of a slot</w:t>
      </w:r>
    </w:p>
    <w:p w14:paraId="07DFC09A" w14:textId="77777777" w:rsidR="009C3B94" w:rsidRPr="00DB7933" w:rsidRDefault="009C3B94" w:rsidP="00E62DC2">
      <w:pPr>
        <w:pStyle w:val="aff8"/>
        <w:numPr>
          <w:ilvl w:val="1"/>
          <w:numId w:val="47"/>
        </w:numPr>
        <w:ind w:leftChars="0"/>
        <w:jc w:val="both"/>
        <w:rPr>
          <w:b/>
          <w:i/>
        </w:rPr>
      </w:pPr>
      <w:r w:rsidRPr="00DB7933">
        <w:rPr>
          <w:b/>
          <w:i/>
        </w:rPr>
        <w:t>Indicate the length or ending position.</w:t>
      </w:r>
    </w:p>
    <w:p w14:paraId="47A6CB9F" w14:textId="77777777" w:rsidR="007A6084" w:rsidRPr="007A6084" w:rsidRDefault="009C3B94" w:rsidP="00E62DC2">
      <w:pPr>
        <w:pStyle w:val="aff8"/>
        <w:numPr>
          <w:ilvl w:val="0"/>
          <w:numId w:val="47"/>
        </w:numPr>
        <w:ind w:leftChars="0"/>
        <w:rPr>
          <w:rFonts w:eastAsiaTheme="minorEastAsia"/>
          <w:b/>
          <w:i/>
          <w:lang w:eastAsia="zh-CN"/>
        </w:rPr>
      </w:pPr>
      <w:r w:rsidRPr="00425B92">
        <w:rPr>
          <w:b/>
          <w:i/>
        </w:rPr>
        <w:t>Whether or not to configure transmission periods between SBFD region and non-SBFD region</w:t>
      </w:r>
    </w:p>
    <w:p w14:paraId="1CF4CB76" w14:textId="28AA7EFF" w:rsidR="007A6084" w:rsidRPr="007A6084" w:rsidRDefault="007A6084" w:rsidP="00E62DC2">
      <w:pPr>
        <w:pStyle w:val="aff8"/>
        <w:widowControl w:val="0"/>
        <w:numPr>
          <w:ilvl w:val="0"/>
          <w:numId w:val="51"/>
        </w:numPr>
        <w:spacing w:beforeLines="50" w:before="120" w:after="0"/>
        <w:ind w:leftChars="0"/>
        <w:jc w:val="both"/>
        <w:rPr>
          <w:b/>
          <w:i/>
        </w:rPr>
      </w:pPr>
      <w:r w:rsidRPr="007A6084">
        <w:rPr>
          <w:b/>
          <w:i/>
        </w:rPr>
        <w:t>For interpretation between SBFD confiugation and slot format signalling, it is porposed</w:t>
      </w:r>
    </w:p>
    <w:p w14:paraId="762E2995" w14:textId="77777777" w:rsidR="007A6084" w:rsidRPr="00425B92" w:rsidRDefault="007A6084" w:rsidP="00E62DC2">
      <w:pPr>
        <w:pStyle w:val="aff8"/>
        <w:numPr>
          <w:ilvl w:val="0"/>
          <w:numId w:val="48"/>
        </w:numPr>
        <w:ind w:leftChars="0"/>
        <w:rPr>
          <w:b/>
          <w:i/>
        </w:rPr>
      </w:pPr>
      <w:r w:rsidRPr="00425B92">
        <w:rPr>
          <w:b/>
          <w:i/>
        </w:rPr>
        <w:t>The SBFD region can be configured in DL and flexible symbols configured by tdd-UL-DL-ConfigurationCommon.</w:t>
      </w:r>
    </w:p>
    <w:p w14:paraId="63FE306A" w14:textId="77777777" w:rsidR="007A6084" w:rsidRPr="00425B92" w:rsidRDefault="007A6084" w:rsidP="00E62DC2">
      <w:pPr>
        <w:pStyle w:val="aff8"/>
        <w:numPr>
          <w:ilvl w:val="0"/>
          <w:numId w:val="48"/>
        </w:numPr>
        <w:ind w:leftChars="0"/>
        <w:rPr>
          <w:b/>
          <w:i/>
        </w:rPr>
      </w:pPr>
      <w:r w:rsidRPr="007610BB">
        <w:rPr>
          <w:b/>
          <w:i/>
        </w:rPr>
        <w:lastRenderedPageBreak/>
        <w:t>tdd-UL-DL-ConfigurationDedicated</w:t>
      </w:r>
      <w:r>
        <w:rPr>
          <w:b/>
          <w:i/>
        </w:rPr>
        <w:t xml:space="preserve"> or SFI</w:t>
      </w:r>
      <w:r w:rsidRPr="00425B92">
        <w:rPr>
          <w:b/>
          <w:i/>
        </w:rPr>
        <w:t xml:space="preserve"> cannot override flexible symbols configured with SBFD operations into UL symbol.</w:t>
      </w:r>
    </w:p>
    <w:p w14:paraId="299432F1" w14:textId="77777777" w:rsidR="007A6084" w:rsidRPr="00425B92" w:rsidRDefault="007A6084" w:rsidP="00E62DC2">
      <w:pPr>
        <w:pStyle w:val="aff8"/>
        <w:numPr>
          <w:ilvl w:val="0"/>
          <w:numId w:val="48"/>
        </w:numPr>
        <w:ind w:leftChars="0"/>
        <w:jc w:val="both"/>
        <w:rPr>
          <w:rFonts w:eastAsiaTheme="minorEastAsia"/>
          <w:b/>
          <w:i/>
          <w:lang w:eastAsia="zh-CN"/>
        </w:rPr>
      </w:pPr>
      <w:r w:rsidRPr="00425B92">
        <w:rPr>
          <w:b/>
          <w:i/>
        </w:rPr>
        <w:t>tdd-UL-DL-ConfigurationDedicated</w:t>
      </w:r>
      <w:r>
        <w:rPr>
          <w:b/>
          <w:i/>
        </w:rPr>
        <w:t xml:space="preserve"> or SFI</w:t>
      </w:r>
      <w:r w:rsidRPr="00425B92">
        <w:rPr>
          <w:b/>
          <w:i/>
        </w:rPr>
        <w:t xml:space="preserve"> can configure flexible symbol into DL or flexible symbol when SBFD operations are configured </w:t>
      </w:r>
    </w:p>
    <w:p w14:paraId="590D913D" w14:textId="62C05AF5" w:rsidR="007A6084" w:rsidRPr="007A6084" w:rsidRDefault="007A6084" w:rsidP="00E62DC2">
      <w:pPr>
        <w:pStyle w:val="aff8"/>
        <w:numPr>
          <w:ilvl w:val="1"/>
          <w:numId w:val="48"/>
        </w:numPr>
        <w:ind w:leftChars="0"/>
        <w:jc w:val="both"/>
        <w:rPr>
          <w:rFonts w:eastAsiaTheme="minorEastAsia"/>
          <w:b/>
          <w:i/>
          <w:lang w:eastAsia="zh-CN"/>
        </w:rPr>
      </w:pPr>
      <w:r w:rsidRPr="00425B92">
        <w:rPr>
          <w:b/>
          <w:i/>
        </w:rPr>
        <w:t>UL transmission in UL subband, DL reception in DL subband</w:t>
      </w:r>
    </w:p>
    <w:p w14:paraId="5226CC2F" w14:textId="77777777" w:rsidR="007A6084" w:rsidRDefault="007A6084" w:rsidP="00E62DC2">
      <w:pPr>
        <w:pStyle w:val="aff8"/>
        <w:widowControl w:val="0"/>
        <w:numPr>
          <w:ilvl w:val="0"/>
          <w:numId w:val="51"/>
        </w:numPr>
        <w:spacing w:beforeLines="50" w:before="120" w:after="0"/>
        <w:ind w:leftChars="0"/>
        <w:jc w:val="both"/>
        <w:rPr>
          <w:b/>
          <w:i/>
        </w:rPr>
      </w:pPr>
      <w:r w:rsidRPr="0028551E">
        <w:rPr>
          <w:b/>
          <w:i/>
        </w:rPr>
        <w:t xml:space="preserve">Regarding the informing method of frequency locations of subbands for SBFD operation, </w:t>
      </w:r>
      <w:r>
        <w:rPr>
          <w:b/>
          <w:i/>
        </w:rPr>
        <w:t xml:space="preserve">it can be configured relative to </w:t>
      </w:r>
      <w:r w:rsidRPr="0028551E">
        <w:rPr>
          <w:b/>
          <w:i/>
        </w:rPr>
        <w:t>CRB</w:t>
      </w:r>
      <w:r>
        <w:rPr>
          <w:b/>
          <w:i/>
        </w:rPr>
        <w:t>0</w:t>
      </w:r>
      <w:r w:rsidRPr="0028551E">
        <w:rPr>
          <w:b/>
          <w:i/>
        </w:rPr>
        <w:t xml:space="preserve"> and length of continuous CRB number</w:t>
      </w:r>
      <w:r>
        <w:rPr>
          <w:b/>
          <w:i/>
        </w:rPr>
        <w:t>.</w:t>
      </w:r>
    </w:p>
    <w:p w14:paraId="3573F7C6" w14:textId="5EBA4202" w:rsidR="007A6084" w:rsidRDefault="007A6084" w:rsidP="00E62DC2">
      <w:pPr>
        <w:pStyle w:val="aff8"/>
        <w:widowControl w:val="0"/>
        <w:numPr>
          <w:ilvl w:val="0"/>
          <w:numId w:val="51"/>
        </w:numPr>
        <w:spacing w:beforeLines="50" w:before="120" w:after="0"/>
        <w:ind w:leftChars="0"/>
        <w:jc w:val="both"/>
        <w:rPr>
          <w:b/>
          <w:i/>
        </w:rPr>
      </w:pPr>
      <w:r w:rsidRPr="009F660B">
        <w:rPr>
          <w:b/>
          <w:i/>
        </w:rPr>
        <w:t>The subband frequency-domain location indication are configured for each subcarrier spacing in a serving cell.</w:t>
      </w:r>
    </w:p>
    <w:p w14:paraId="488FF01F" w14:textId="68DC2018" w:rsidR="0068279B" w:rsidRPr="0068279B" w:rsidRDefault="0068279B" w:rsidP="00E62DC2">
      <w:pPr>
        <w:pStyle w:val="aff8"/>
        <w:widowControl w:val="0"/>
        <w:numPr>
          <w:ilvl w:val="0"/>
          <w:numId w:val="51"/>
        </w:numPr>
        <w:spacing w:beforeLines="50" w:before="120" w:after="0"/>
        <w:ind w:leftChars="0"/>
        <w:jc w:val="both"/>
        <w:rPr>
          <w:b/>
          <w:i/>
        </w:rPr>
      </w:pPr>
      <w:r w:rsidRPr="0068279B">
        <w:rPr>
          <w:b/>
          <w:i/>
        </w:rPr>
        <w:t xml:space="preserve">For frequency location configuration of DL subband(s) and guardband(s) if any use Option 1, frequency locations of DL subband(s) are explicitly configured. Guardband(s) if any are implicitly derived as the RBs which are not within UL subband or DL subband(s). </w:t>
      </w:r>
    </w:p>
    <w:p w14:paraId="54FBAECD" w14:textId="77777777" w:rsidR="0068279B" w:rsidRPr="00425B92" w:rsidRDefault="0068279B" w:rsidP="00E62DC2">
      <w:pPr>
        <w:pStyle w:val="aff8"/>
        <w:numPr>
          <w:ilvl w:val="0"/>
          <w:numId w:val="49"/>
        </w:numPr>
        <w:ind w:leftChars="0"/>
        <w:rPr>
          <w:b/>
          <w:i/>
        </w:rPr>
      </w:pPr>
      <w:r w:rsidRPr="00425B92">
        <w:rPr>
          <w:b/>
          <w:i/>
        </w:rPr>
        <w:t>Prefer cell-common explicit indication of frequency location of UL and DL subband(s).</w:t>
      </w:r>
    </w:p>
    <w:p w14:paraId="35B3533C" w14:textId="04088F05" w:rsidR="007D4FAB" w:rsidRPr="007D4FAB" w:rsidRDefault="0068279B" w:rsidP="007D4FAB">
      <w:pPr>
        <w:pStyle w:val="aff8"/>
        <w:numPr>
          <w:ilvl w:val="0"/>
          <w:numId w:val="49"/>
        </w:numPr>
        <w:ind w:leftChars="0"/>
        <w:rPr>
          <w:b/>
          <w:i/>
        </w:rPr>
      </w:pPr>
      <w:r w:rsidRPr="00425B92">
        <w:rPr>
          <w:b/>
          <w:i/>
        </w:rPr>
        <w:t>Prefer a unified solution for different SBFD subband configuration pattern, configur</w:t>
      </w:r>
      <w:r>
        <w:rPr>
          <w:b/>
          <w:i/>
        </w:rPr>
        <w:t>ing</w:t>
      </w:r>
      <w:r w:rsidRPr="00425B92">
        <w:rPr>
          <w:b/>
          <w:i/>
        </w:rPr>
        <w:t xml:space="preserve"> </w:t>
      </w:r>
      <w:r w:rsidR="007D4FAB" w:rsidRPr="007D4FAB">
        <w:rPr>
          <w:b/>
          <w:i/>
        </w:rPr>
        <w:t xml:space="preserve">the number of </w:t>
      </w:r>
      <w:r w:rsidR="007D4FAB">
        <w:rPr>
          <w:b/>
          <w:i/>
        </w:rPr>
        <w:t>CRB</w:t>
      </w:r>
      <w:r>
        <w:rPr>
          <w:b/>
          <w:i/>
        </w:rPr>
        <w:t xml:space="preserve">s in </w:t>
      </w:r>
      <w:r w:rsidRPr="00425B92">
        <w:rPr>
          <w:b/>
          <w:i/>
        </w:rPr>
        <w:t xml:space="preserve">DL subbands </w:t>
      </w:r>
    </w:p>
    <w:p w14:paraId="7C909A6E" w14:textId="77777777" w:rsidR="0068279B" w:rsidRPr="0068279B" w:rsidRDefault="0068279B" w:rsidP="00E62DC2">
      <w:pPr>
        <w:pStyle w:val="aff8"/>
        <w:numPr>
          <w:ilvl w:val="0"/>
          <w:numId w:val="51"/>
        </w:numPr>
        <w:ind w:leftChars="0"/>
        <w:rPr>
          <w:b/>
          <w:i/>
        </w:rPr>
      </w:pPr>
      <w:r w:rsidRPr="0068279B">
        <w:rPr>
          <w:b/>
          <w:i/>
        </w:rPr>
        <w:t>For the frequency resource allocation for CSI-RS/PDSCH across downlink subbands for SBFD-aware UEs, one contiguous CSI-RS/PDSCH resource allocation with non-contiguous resource derived by excluding frequency resources outside DL subband(s) is supported.</w:t>
      </w:r>
    </w:p>
    <w:p w14:paraId="578C7278" w14:textId="77777777" w:rsidR="0068279B" w:rsidRDefault="0068279B" w:rsidP="00E62DC2">
      <w:pPr>
        <w:pStyle w:val="aff8"/>
        <w:numPr>
          <w:ilvl w:val="0"/>
          <w:numId w:val="51"/>
        </w:numPr>
        <w:ind w:leftChars="0"/>
        <w:jc w:val="both"/>
        <w:rPr>
          <w:rFonts w:eastAsiaTheme="minorEastAsia"/>
          <w:b/>
          <w:i/>
          <w:lang w:eastAsia="zh-CN"/>
        </w:rPr>
      </w:pPr>
      <w:r>
        <w:rPr>
          <w:rFonts w:eastAsiaTheme="minorEastAsia"/>
          <w:b/>
          <w:i/>
          <w:lang w:eastAsia="zh-CN"/>
        </w:rPr>
        <w:t>If PRG is determined as wideband, non-contiguous frequency resources across two DL subbands but contiguous frequency resource within each DL subband can be allocated (Option 1).</w:t>
      </w:r>
    </w:p>
    <w:p w14:paraId="42105AC8" w14:textId="77777777" w:rsidR="0068279B" w:rsidRDefault="0068279B" w:rsidP="00E62DC2">
      <w:pPr>
        <w:pStyle w:val="aff8"/>
        <w:numPr>
          <w:ilvl w:val="0"/>
          <w:numId w:val="51"/>
        </w:numPr>
        <w:ind w:leftChars="0"/>
        <w:jc w:val="both"/>
        <w:rPr>
          <w:rFonts w:eastAsiaTheme="minorEastAsia"/>
          <w:b/>
          <w:i/>
          <w:lang w:eastAsia="zh-CN"/>
        </w:rPr>
      </w:pPr>
      <w:r w:rsidRPr="00915AD2">
        <w:rPr>
          <w:rFonts w:eastAsiaTheme="minorEastAsia"/>
          <w:b/>
          <w:i/>
          <w:lang w:eastAsia="zh-CN"/>
        </w:rPr>
        <w:t xml:space="preserve">The condition for wideband PRG determination </w:t>
      </w:r>
      <w:r>
        <w:rPr>
          <w:rFonts w:eastAsiaTheme="minorEastAsia"/>
          <w:b/>
          <w:i/>
          <w:lang w:eastAsia="zh-CN"/>
        </w:rPr>
        <w:t>can be</w:t>
      </w:r>
      <w:r w:rsidRPr="00915AD2">
        <w:rPr>
          <w:rFonts w:eastAsiaTheme="minorEastAsia"/>
          <w:b/>
          <w:i/>
          <w:lang w:eastAsia="zh-CN"/>
        </w:rPr>
        <w:t xml:space="preserve"> further discussed.</w:t>
      </w:r>
    </w:p>
    <w:p w14:paraId="08779343" w14:textId="77777777" w:rsidR="0068279B" w:rsidRDefault="0068279B" w:rsidP="00E62DC2">
      <w:pPr>
        <w:pStyle w:val="aff8"/>
        <w:numPr>
          <w:ilvl w:val="0"/>
          <w:numId w:val="51"/>
        </w:numPr>
        <w:ind w:leftChars="0"/>
        <w:jc w:val="both"/>
        <w:rPr>
          <w:rFonts w:eastAsiaTheme="minorEastAsia"/>
          <w:b/>
          <w:i/>
          <w:lang w:eastAsia="zh-CN"/>
        </w:rPr>
      </w:pPr>
      <w:r w:rsidRPr="004A1F73">
        <w:rPr>
          <w:rFonts w:eastAsiaTheme="minorEastAsia"/>
          <w:b/>
          <w:i/>
          <w:lang w:eastAsia="zh-CN"/>
        </w:rPr>
        <w:t xml:space="preserve">If PRG is determined as wideband, </w:t>
      </w:r>
      <w:r w:rsidRPr="00F50D5B">
        <w:rPr>
          <w:rFonts w:eastAsiaTheme="minorEastAsia"/>
          <w:b/>
          <w:i/>
          <w:lang w:eastAsia="zh-CN"/>
        </w:rPr>
        <w:t>SBFD-aware UEs would make no assumption of same precoding across two DL subbands</w:t>
      </w:r>
      <w:r w:rsidRPr="00F50D5B" w:rsidDel="00F50D5B">
        <w:rPr>
          <w:rFonts w:eastAsiaTheme="minorEastAsia"/>
          <w:b/>
          <w:i/>
          <w:lang w:eastAsia="zh-CN"/>
        </w:rPr>
        <w:t xml:space="preserve"> </w:t>
      </w:r>
      <w:r w:rsidRPr="004A1F73">
        <w:rPr>
          <w:rFonts w:eastAsiaTheme="minorEastAsia"/>
          <w:b/>
          <w:i/>
          <w:lang w:eastAsia="zh-CN"/>
        </w:rPr>
        <w:t>.</w:t>
      </w:r>
    </w:p>
    <w:p w14:paraId="04E8DFD7" w14:textId="77777777" w:rsidR="0068279B" w:rsidRPr="00863606" w:rsidRDefault="0068279B" w:rsidP="00E62DC2">
      <w:pPr>
        <w:pStyle w:val="aff8"/>
        <w:numPr>
          <w:ilvl w:val="0"/>
          <w:numId w:val="51"/>
        </w:numPr>
        <w:ind w:leftChars="0"/>
        <w:jc w:val="both"/>
        <w:rPr>
          <w:rFonts w:eastAsiaTheme="minorEastAsia"/>
          <w:b/>
          <w:i/>
          <w:lang w:eastAsia="zh-CN"/>
        </w:rPr>
      </w:pPr>
      <w:r w:rsidRPr="00863606">
        <w:rPr>
          <w:rFonts w:eastAsiaTheme="minorEastAsia"/>
          <w:b/>
          <w:i/>
          <w:lang w:eastAsia="zh-CN"/>
        </w:rPr>
        <w:t>For a PRG that overlaps with subband boundary, partial DL PRG inside the DL subband can be used.</w:t>
      </w:r>
    </w:p>
    <w:p w14:paraId="264007DE" w14:textId="77777777" w:rsidR="0068279B" w:rsidRPr="00F47AD8" w:rsidRDefault="0068279B" w:rsidP="00E62DC2">
      <w:pPr>
        <w:pStyle w:val="aff8"/>
        <w:numPr>
          <w:ilvl w:val="0"/>
          <w:numId w:val="51"/>
        </w:numPr>
        <w:ind w:leftChars="0"/>
        <w:jc w:val="both"/>
        <w:rPr>
          <w:rFonts w:eastAsia="Malgun Gothic"/>
          <w:b/>
          <w:i/>
        </w:rPr>
      </w:pPr>
      <w:r w:rsidRPr="00F47AD8">
        <w:rPr>
          <w:rFonts w:eastAsia="Malgun Gothic"/>
          <w:b/>
          <w:i/>
        </w:rPr>
        <w:t>For PUSC</w:t>
      </w:r>
      <w:r>
        <w:rPr>
          <w:rFonts w:eastAsia="Malgun Gothic"/>
          <w:b/>
          <w:i/>
        </w:rPr>
        <w:t>H</w:t>
      </w:r>
      <w:r w:rsidRPr="00F47AD8">
        <w:rPr>
          <w:rFonts w:eastAsia="Malgun Gothic"/>
          <w:b/>
          <w:i/>
        </w:rPr>
        <w:t xml:space="preserve"> transmissions and PDSCH</w:t>
      </w:r>
      <w:r>
        <w:rPr>
          <w:rFonts w:eastAsia="Malgun Gothic"/>
          <w:b/>
          <w:i/>
        </w:rPr>
        <w:t>/</w:t>
      </w:r>
      <w:r w:rsidRPr="00F47AD8">
        <w:rPr>
          <w:rFonts w:eastAsia="Malgun Gothic"/>
          <w:b/>
          <w:i/>
        </w:rPr>
        <w:t xml:space="preserve">CSI-RS receptions across SBFD symbols and non-SBFD symbols in different slots, </w:t>
      </w:r>
      <w:r>
        <w:rPr>
          <w:rFonts w:eastAsia="Malgun Gothic" w:cs="Times"/>
          <w:b/>
          <w:i/>
          <w:lang w:eastAsia="zh-CN"/>
        </w:rPr>
        <w:t>s</w:t>
      </w:r>
      <w:r w:rsidRPr="00F47AD8">
        <w:rPr>
          <w:rFonts w:eastAsia="Malgun Gothic" w:cs="Times"/>
          <w:b/>
          <w:i/>
          <w:lang w:eastAsia="zh-CN"/>
        </w:rPr>
        <w:t>eparate frequency resources determined for SBFD slots and non-SBFD slots based on single FDRA configuration/indication</w:t>
      </w:r>
      <w:r>
        <w:rPr>
          <w:rFonts w:eastAsia="Malgun Gothic"/>
          <w:b/>
          <w:i/>
        </w:rPr>
        <w:t xml:space="preserve"> is supported.</w:t>
      </w:r>
    </w:p>
    <w:p w14:paraId="5D72F9B8" w14:textId="77777777" w:rsidR="0068279B" w:rsidRPr="00990CBB" w:rsidRDefault="0068279B" w:rsidP="00E62DC2">
      <w:pPr>
        <w:pStyle w:val="aff8"/>
        <w:numPr>
          <w:ilvl w:val="0"/>
          <w:numId w:val="51"/>
        </w:numPr>
        <w:ind w:leftChars="0"/>
        <w:jc w:val="both"/>
        <w:rPr>
          <w:rFonts w:eastAsia="Malgun Gothic"/>
          <w:b/>
          <w:i/>
        </w:rPr>
      </w:pPr>
      <w:r>
        <w:rPr>
          <w:rFonts w:eastAsia="Malgun Gothic"/>
          <w:b/>
          <w:i/>
        </w:rPr>
        <w:t>F</w:t>
      </w:r>
      <w:r w:rsidRPr="004D271A">
        <w:rPr>
          <w:rFonts w:eastAsia="Malgun Gothic"/>
          <w:b/>
          <w:i/>
        </w:rPr>
        <w:t xml:space="preserve">requency offset between two frequency hops  for SBFD symbols </w:t>
      </w:r>
      <w:r>
        <w:rPr>
          <w:rFonts w:eastAsia="Malgun Gothic"/>
          <w:b/>
          <w:i/>
        </w:rPr>
        <w:t>should</w:t>
      </w:r>
      <w:r w:rsidRPr="004D271A">
        <w:rPr>
          <w:rFonts w:eastAsia="Malgun Gothic"/>
          <w:b/>
          <w:i/>
        </w:rPr>
        <w:t xml:space="preserve"> be configured seperatly and PUSCH frequency hopping fomula should be updated to ensure PUSCH frequency hopping is within the UL subband.</w:t>
      </w:r>
    </w:p>
    <w:p w14:paraId="7259B1E4" w14:textId="77777777" w:rsidR="0068279B" w:rsidRPr="00F47AD8" w:rsidRDefault="0068279B" w:rsidP="00E62DC2">
      <w:pPr>
        <w:pStyle w:val="aff8"/>
        <w:numPr>
          <w:ilvl w:val="0"/>
          <w:numId w:val="51"/>
        </w:numPr>
        <w:ind w:leftChars="0"/>
        <w:jc w:val="both"/>
        <w:rPr>
          <w:rFonts w:eastAsia="Malgun Gothic"/>
          <w:b/>
          <w:i/>
        </w:rPr>
      </w:pPr>
      <w:r w:rsidRPr="00F47AD8">
        <w:rPr>
          <w:rFonts w:eastAsia="Malgun Gothic"/>
          <w:b/>
          <w:i/>
        </w:rPr>
        <w:t>For PU</w:t>
      </w:r>
      <w:r>
        <w:rPr>
          <w:rFonts w:eastAsia="Malgun Gothic"/>
          <w:b/>
          <w:i/>
        </w:rPr>
        <w:t>CCH/SRS</w:t>
      </w:r>
      <w:r w:rsidRPr="00F47AD8">
        <w:rPr>
          <w:rFonts w:eastAsia="Malgun Gothic"/>
          <w:b/>
          <w:i/>
        </w:rPr>
        <w:t xml:space="preserve"> transmissions across SBFD symbols and non-SBFD symbols in different slots, </w:t>
      </w:r>
      <w:r>
        <w:rPr>
          <w:rFonts w:eastAsia="Malgun Gothic" w:cs="Times"/>
          <w:b/>
          <w:i/>
          <w:lang w:eastAsia="zh-CN"/>
        </w:rPr>
        <w:t>Option 3 can be considered</w:t>
      </w:r>
      <w:r>
        <w:rPr>
          <w:rFonts w:eastAsia="Malgun Gothic"/>
          <w:b/>
          <w:i/>
        </w:rPr>
        <w:t>.</w:t>
      </w:r>
    </w:p>
    <w:p w14:paraId="79C69FAF" w14:textId="77777777" w:rsidR="0068279B" w:rsidRPr="003D1913" w:rsidRDefault="0068279B" w:rsidP="00E62DC2">
      <w:pPr>
        <w:pStyle w:val="aff8"/>
        <w:numPr>
          <w:ilvl w:val="0"/>
          <w:numId w:val="51"/>
        </w:numPr>
        <w:ind w:leftChars="0"/>
        <w:jc w:val="both"/>
        <w:rPr>
          <w:b/>
          <w:i/>
        </w:rPr>
      </w:pPr>
      <w:r w:rsidRPr="003D1913">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support </w:t>
      </w:r>
      <w:r w:rsidRPr="003D1913">
        <w:rPr>
          <w:rFonts w:eastAsia="Malgun Gothic"/>
          <w:b/>
          <w:i/>
          <w:lang w:eastAsia="zh-CN"/>
        </w:rPr>
        <w:t>Option 2: same CSI reporting for SBFD symbols and non-SBFD symbols</w:t>
      </w:r>
    </w:p>
    <w:p w14:paraId="58325065" w14:textId="080A2B4B" w:rsidR="00C30312" w:rsidRPr="00C30312" w:rsidRDefault="0068279B" w:rsidP="00E62DC2">
      <w:pPr>
        <w:numPr>
          <w:ilvl w:val="1"/>
          <w:numId w:val="51"/>
        </w:numPr>
        <w:spacing w:after="0"/>
        <w:rPr>
          <w:rFonts w:eastAsia="Malgun Gothic" w:cs="Times"/>
          <w:b/>
          <w:i/>
          <w:lang w:eastAsia="zh-CN"/>
        </w:rPr>
      </w:pPr>
      <w:r w:rsidRPr="00FB6117">
        <w:rPr>
          <w:rFonts w:eastAsia="Malgun Gothic" w:cs="Times"/>
          <w:b/>
          <w:i/>
          <w:lang w:eastAsia="zh-CN"/>
        </w:rPr>
        <w:t>Option 2-2</w:t>
      </w:r>
      <w:r>
        <w:rPr>
          <w:rFonts w:eastAsia="Malgun Gothic" w:cs="Times"/>
          <w:b/>
          <w:i/>
          <w:lang w:eastAsia="zh-CN"/>
        </w:rPr>
        <w:t xml:space="preserve"> is preferred</w:t>
      </w:r>
      <w:r w:rsidRPr="00FB6117">
        <w:rPr>
          <w:rFonts w:eastAsia="Malgun Gothic" w:cs="Times"/>
          <w:b/>
          <w:i/>
          <w:lang w:eastAsia="zh-CN"/>
        </w:rPr>
        <w:t>: One CSI-ReportConfig is associated with one CSI-RS. The CSI report is derived based on CSI-RS which can be in SBFD symbols or non-SBFD symbols in different time instances.</w:t>
      </w:r>
    </w:p>
    <w:p w14:paraId="2C598643" w14:textId="77777777" w:rsidR="0068279B" w:rsidRPr="00FB6117" w:rsidRDefault="0068279B" w:rsidP="0068279B">
      <w:pPr>
        <w:spacing w:after="0"/>
        <w:ind w:left="840"/>
        <w:rPr>
          <w:rFonts w:eastAsia="Malgun Gothic" w:cs="Times"/>
          <w:b/>
          <w:i/>
          <w:lang w:eastAsia="zh-CN"/>
        </w:rPr>
      </w:pPr>
    </w:p>
    <w:p w14:paraId="4B0591A7" w14:textId="77777777" w:rsidR="0068279B" w:rsidRPr="00D868B7" w:rsidRDefault="0068279B" w:rsidP="00E62DC2">
      <w:pPr>
        <w:pStyle w:val="aff8"/>
        <w:numPr>
          <w:ilvl w:val="0"/>
          <w:numId w:val="51"/>
        </w:numPr>
        <w:ind w:leftChars="0"/>
        <w:jc w:val="both"/>
        <w:rPr>
          <w:b/>
          <w:i/>
        </w:rPr>
      </w:pPr>
      <w:r>
        <w:rPr>
          <w:rFonts w:eastAsia="微软雅黑"/>
          <w:b/>
          <w:i/>
          <w:color w:val="000000"/>
          <w:lang w:eastAsia="zh-CN"/>
        </w:rPr>
        <w:t>W</w:t>
      </w:r>
      <w:r w:rsidRPr="0028551E">
        <w:rPr>
          <w:rFonts w:eastAsia="微软雅黑"/>
          <w:b/>
          <w:i/>
          <w:color w:val="000000"/>
          <w:lang w:eastAsia="zh-CN"/>
        </w:rPr>
        <w:t xml:space="preserve">hen </w:t>
      </w:r>
      <w:r>
        <w:rPr>
          <w:rFonts w:eastAsia="微软雅黑"/>
          <w:b/>
          <w:i/>
          <w:color w:val="000000"/>
          <w:lang w:eastAsia="zh-CN"/>
        </w:rPr>
        <w:t xml:space="preserve">PDCCH monitoring occasions </w:t>
      </w:r>
      <w:r w:rsidRPr="0028551E">
        <w:rPr>
          <w:rFonts w:eastAsia="微软雅黑"/>
          <w:b/>
          <w:i/>
          <w:color w:val="000000"/>
          <w:lang w:eastAsia="zh-CN"/>
        </w:rPr>
        <w:t>crossing SBFD and non-SBFD symbols</w:t>
      </w:r>
      <w:r>
        <w:rPr>
          <w:rFonts w:eastAsia="微软雅黑"/>
          <w:b/>
          <w:i/>
          <w:color w:val="000000"/>
          <w:lang w:eastAsia="zh-CN"/>
        </w:rPr>
        <w:t xml:space="preserve"> in different slots</w:t>
      </w:r>
      <w:r w:rsidRPr="0028551E">
        <w:rPr>
          <w:rFonts w:eastAsia="微软雅黑"/>
          <w:b/>
          <w:i/>
          <w:color w:val="000000"/>
          <w:lang w:eastAsia="zh-CN"/>
        </w:rPr>
        <w:t>, it can be guaranteed by PDCCH monitoring occasion and CORESET configuration</w:t>
      </w:r>
      <w:r>
        <w:rPr>
          <w:rFonts w:eastAsia="微软雅黑"/>
          <w:b/>
          <w:i/>
          <w:color w:val="000000"/>
          <w:lang w:eastAsia="zh-CN"/>
        </w:rPr>
        <w:t xml:space="preserve"> </w:t>
      </w:r>
      <w:r w:rsidRPr="003A5FBD">
        <w:rPr>
          <w:rFonts w:eastAsia="微软雅黑"/>
          <w:b/>
          <w:i/>
          <w:color w:val="000000"/>
          <w:lang w:eastAsia="zh-CN"/>
        </w:rPr>
        <w:t>to never overlap with UL subband in SBFD symbols</w:t>
      </w:r>
      <w:r w:rsidRPr="0028551E">
        <w:rPr>
          <w:rFonts w:eastAsia="微软雅黑"/>
          <w:b/>
          <w:i/>
          <w:color w:val="000000"/>
          <w:lang w:eastAsia="zh-CN"/>
        </w:rPr>
        <w:t>.</w:t>
      </w:r>
    </w:p>
    <w:p w14:paraId="743F56C4" w14:textId="77777777" w:rsidR="00C30312" w:rsidRPr="001400D4" w:rsidRDefault="00C30312" w:rsidP="00E62DC2">
      <w:pPr>
        <w:pStyle w:val="aff8"/>
        <w:numPr>
          <w:ilvl w:val="0"/>
          <w:numId w:val="51"/>
        </w:numPr>
        <w:ind w:leftChars="0"/>
        <w:jc w:val="both"/>
        <w:rPr>
          <w:rFonts w:eastAsiaTheme="minorEastAsia"/>
          <w:b/>
          <w:i/>
          <w:lang w:eastAsia="zh-CN"/>
        </w:rPr>
      </w:pPr>
      <w:r w:rsidRPr="0063266A">
        <w:rPr>
          <w:rFonts w:eastAsiaTheme="minorEastAsia"/>
          <w:b/>
          <w:i/>
          <w:lang w:eastAsia="zh-CN"/>
        </w:rPr>
        <w:t>Prefer same time domain resources</w:t>
      </w:r>
      <w:r>
        <w:rPr>
          <w:rFonts w:eastAsiaTheme="minorEastAsia" w:hint="eastAsia"/>
          <w:b/>
          <w:i/>
          <w:lang w:eastAsia="zh-CN"/>
        </w:rPr>
        <w:t>，</w:t>
      </w:r>
      <w:r>
        <w:rPr>
          <w:rFonts w:eastAsiaTheme="minorEastAsia" w:hint="eastAsia"/>
          <w:b/>
          <w:i/>
          <w:lang w:eastAsia="zh-CN"/>
        </w:rPr>
        <w:t xml:space="preserve"> </w:t>
      </w:r>
      <w:r>
        <w:rPr>
          <w:rFonts w:eastAsiaTheme="minorEastAsia"/>
          <w:b/>
          <w:i/>
          <w:lang w:eastAsia="zh-CN"/>
        </w:rPr>
        <w:t xml:space="preserve">UL </w:t>
      </w:r>
      <w:r w:rsidRPr="0063266A">
        <w:rPr>
          <w:rFonts w:eastAsiaTheme="minorEastAsia"/>
          <w:b/>
          <w:i/>
          <w:lang w:eastAsia="zh-CN"/>
        </w:rPr>
        <w:t xml:space="preserve">power </w:t>
      </w:r>
      <w:r>
        <w:rPr>
          <w:rFonts w:eastAsiaTheme="minorEastAsia"/>
          <w:b/>
          <w:i/>
          <w:lang w:eastAsia="zh-CN"/>
        </w:rPr>
        <w:t>control</w:t>
      </w:r>
      <w:r w:rsidRPr="0063266A">
        <w:rPr>
          <w:rFonts w:eastAsiaTheme="minorEastAsia"/>
          <w:b/>
          <w:i/>
          <w:lang w:eastAsia="zh-CN"/>
        </w:rPr>
        <w:t xml:space="preserve"> parameters</w:t>
      </w:r>
      <w:r>
        <w:rPr>
          <w:rFonts w:eastAsiaTheme="minorEastAsia"/>
          <w:b/>
          <w:i/>
          <w:lang w:eastAsia="zh-CN"/>
        </w:rPr>
        <w:t xml:space="preserve"> and beam/</w:t>
      </w:r>
      <w:r w:rsidRPr="0063266A">
        <w:rPr>
          <w:rFonts w:eastAsiaTheme="minorEastAsia"/>
          <w:b/>
          <w:i/>
          <w:lang w:eastAsia="zh-CN"/>
        </w:rPr>
        <w:t>spatial relation for UL transmissions on SBFD symbols and non-SBFD symbols.</w:t>
      </w:r>
    </w:p>
    <w:p w14:paraId="4EF5CBB0" w14:textId="77777777" w:rsidR="00C30312" w:rsidRPr="00DF315D" w:rsidRDefault="00C30312" w:rsidP="00E62DC2">
      <w:pPr>
        <w:pStyle w:val="aff8"/>
        <w:numPr>
          <w:ilvl w:val="0"/>
          <w:numId w:val="51"/>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w:t>
      </w:r>
      <w:r>
        <w:rPr>
          <w:rFonts w:eastAsia="Malgun Gothic"/>
          <w:b/>
          <w:i/>
        </w:rPr>
        <w:t xml:space="preserve"> be</w:t>
      </w:r>
      <w:r w:rsidRPr="00CE508A">
        <w:rPr>
          <w:rFonts w:eastAsia="Malgun Gothic"/>
          <w:b/>
          <w:i/>
        </w:rPr>
        <w:t xml:space="preserve"> treated as an error case</w:t>
      </w:r>
      <w:r>
        <w:rPr>
          <w:rFonts w:asciiTheme="minorEastAsia" w:eastAsiaTheme="minorEastAsia" w:hAnsiTheme="minorEastAsia" w:hint="eastAsia"/>
          <w:b/>
          <w:i/>
          <w:lang w:eastAsia="zh-CN"/>
        </w:rPr>
        <w:t>.</w:t>
      </w:r>
    </w:p>
    <w:p w14:paraId="4694073D" w14:textId="77777777" w:rsidR="00C30312" w:rsidRPr="00CB44DC" w:rsidRDefault="00C30312" w:rsidP="00E62DC2">
      <w:pPr>
        <w:pStyle w:val="aff8"/>
        <w:numPr>
          <w:ilvl w:val="0"/>
          <w:numId w:val="51"/>
        </w:numPr>
        <w:ind w:leftChars="0"/>
        <w:jc w:val="both"/>
        <w:rPr>
          <w:rFonts w:eastAsiaTheme="minorEastAsia"/>
          <w:b/>
          <w:i/>
          <w:lang w:eastAsia="zh-CN"/>
        </w:rPr>
      </w:pPr>
      <w:r w:rsidRPr="00CE508A">
        <w:rPr>
          <w:rFonts w:eastAsiaTheme="minorEastAsia"/>
          <w:b/>
          <w:i/>
          <w:lang w:eastAsia="zh-CN"/>
        </w:rPr>
        <w:t xml:space="preserve">For </w:t>
      </w:r>
      <w:r w:rsidRPr="00DF315D">
        <w:rPr>
          <w:rFonts w:eastAsiaTheme="minorEastAsia"/>
          <w:b/>
          <w:i/>
          <w:lang w:eastAsia="zh-CN"/>
        </w:rPr>
        <w:t>collision between dynamic UL transmissions</w:t>
      </w:r>
      <w:r>
        <w:rPr>
          <w:rFonts w:eastAsiaTheme="minorEastAsia" w:hint="eastAsia"/>
          <w:b/>
          <w:i/>
          <w:lang w:eastAsia="zh-CN"/>
        </w:rPr>
        <w:t>/</w:t>
      </w:r>
      <w:r w:rsidRPr="00DF315D">
        <w:rPr>
          <w:rFonts w:eastAsiaTheme="minorEastAsia"/>
          <w:b/>
          <w:i/>
          <w:lang w:eastAsia="zh-CN"/>
        </w:rPr>
        <w:t xml:space="preserve"> DL receptions and semi-statically DL receptions</w:t>
      </w:r>
      <w:r>
        <w:rPr>
          <w:rFonts w:eastAsiaTheme="minorEastAsia" w:hint="eastAsia"/>
          <w:b/>
          <w:i/>
          <w:lang w:eastAsia="zh-CN"/>
        </w:rPr>
        <w:t>/</w:t>
      </w:r>
      <w:r w:rsidRPr="00DF315D">
        <w:rPr>
          <w:rFonts w:eastAsiaTheme="minorEastAsia"/>
          <w:b/>
          <w:i/>
          <w:lang w:eastAsia="zh-CN"/>
        </w:rPr>
        <w:t>UL transmissions, semi-statically DL receptions</w:t>
      </w:r>
      <w:r>
        <w:rPr>
          <w:rFonts w:eastAsiaTheme="minorEastAsia" w:hint="eastAsia"/>
          <w:b/>
          <w:i/>
          <w:lang w:eastAsia="zh-CN"/>
        </w:rPr>
        <w:t>/</w:t>
      </w:r>
      <w:r w:rsidRPr="00D94C2E">
        <w:rPr>
          <w:rFonts w:eastAsiaTheme="minorEastAsia"/>
          <w:b/>
          <w:i/>
          <w:lang w:eastAsia="zh-CN"/>
        </w:rPr>
        <w:t xml:space="preserve"> </w:t>
      </w:r>
      <w:r w:rsidRPr="00DF315D">
        <w:rPr>
          <w:rFonts w:eastAsiaTheme="minorEastAsia"/>
          <w:b/>
          <w:i/>
          <w:lang w:eastAsia="zh-CN"/>
        </w:rPr>
        <w:t>UL transmissions should be dropped.</w:t>
      </w:r>
    </w:p>
    <w:p w14:paraId="37E68301" w14:textId="77777777" w:rsidR="00C30312" w:rsidRPr="00425B92" w:rsidRDefault="00C30312" w:rsidP="00E62DC2">
      <w:pPr>
        <w:pStyle w:val="aff8"/>
        <w:numPr>
          <w:ilvl w:val="0"/>
          <w:numId w:val="51"/>
        </w:numPr>
        <w:ind w:leftChars="0"/>
        <w:rPr>
          <w:rFonts w:eastAsiaTheme="minorEastAsia"/>
          <w:b/>
          <w:i/>
          <w:lang w:eastAsia="zh-CN"/>
        </w:rPr>
      </w:pPr>
      <w:r w:rsidRPr="003D0881">
        <w:rPr>
          <w:rFonts w:eastAsiaTheme="minorEastAsia"/>
          <w:b/>
          <w:i/>
          <w:lang w:eastAsia="zh-CN"/>
        </w:rPr>
        <w:lastRenderedPageBreak/>
        <w:t>For collision between semi-statically UL transmissions and semi-statically DL receptions, it can be treated as an error case.</w:t>
      </w:r>
    </w:p>
    <w:p w14:paraId="213CA105" w14:textId="77777777" w:rsidR="00C30312" w:rsidRPr="00CB44DC" w:rsidRDefault="00C30312" w:rsidP="00E62DC2">
      <w:pPr>
        <w:pStyle w:val="aff8"/>
        <w:numPr>
          <w:ilvl w:val="0"/>
          <w:numId w:val="51"/>
        </w:numPr>
        <w:ind w:leftChars="0"/>
        <w:jc w:val="both"/>
        <w:rPr>
          <w:rFonts w:eastAsiaTheme="minorEastAsia"/>
          <w:b/>
          <w:i/>
          <w:lang w:eastAsia="zh-CN"/>
        </w:rPr>
      </w:pPr>
      <w:r w:rsidRPr="00CB44DC">
        <w:rPr>
          <w:rFonts w:eastAsia="Malgun Gothic" w:cs="Times"/>
          <w:b/>
          <w:i/>
          <w:lang w:eastAsia="zh-CN"/>
        </w:rPr>
        <w:t>UE can use either DL or UL subband in a SBFD symbol, depends on DL reception or UL transmission.</w:t>
      </w:r>
    </w:p>
    <w:p w14:paraId="5E7EE751" w14:textId="77777777" w:rsidR="00C30312" w:rsidRPr="00AD57E9" w:rsidRDefault="00C30312" w:rsidP="00E62DC2">
      <w:pPr>
        <w:pStyle w:val="aff8"/>
        <w:numPr>
          <w:ilvl w:val="0"/>
          <w:numId w:val="51"/>
        </w:numPr>
        <w:ind w:leftChars="0"/>
        <w:rPr>
          <w:b/>
          <w:i/>
        </w:rPr>
      </w:pPr>
      <w:r>
        <w:rPr>
          <w:rFonts w:eastAsiaTheme="minorEastAsia"/>
          <w:b/>
          <w:i/>
          <w:lang w:eastAsia="zh-CN"/>
        </w:rPr>
        <w:t xml:space="preserve">When UL subband is overlapping with SSB symbol, </w:t>
      </w:r>
      <w:r w:rsidRPr="00584BBD">
        <w:rPr>
          <w:b/>
          <w:i/>
        </w:rPr>
        <w:t>SBFD-aware UE cannot transmit in the SSB symbol but can only receive within the entire DL BWP in the SSB symbol</w:t>
      </w:r>
      <w:r>
        <w:rPr>
          <w:b/>
          <w:i/>
        </w:rPr>
        <w:t>.</w:t>
      </w:r>
    </w:p>
    <w:p w14:paraId="742FBA23" w14:textId="77777777" w:rsidR="00C30312" w:rsidRPr="00D16D78" w:rsidRDefault="00C30312" w:rsidP="00E62DC2">
      <w:pPr>
        <w:pStyle w:val="aff8"/>
        <w:numPr>
          <w:ilvl w:val="0"/>
          <w:numId w:val="52"/>
        </w:numPr>
        <w:ind w:leftChars="0"/>
        <w:jc w:val="both"/>
        <w:rPr>
          <w:rFonts w:eastAsiaTheme="minorEastAsia"/>
          <w:b/>
          <w:i/>
          <w:lang w:eastAsia="zh-CN"/>
        </w:rPr>
      </w:pPr>
      <w:r w:rsidRPr="00D16D78">
        <w:rPr>
          <w:rFonts w:eastAsiaTheme="minorEastAsia"/>
          <w:b/>
          <w:i/>
          <w:lang w:eastAsia="zh-CN"/>
        </w:rPr>
        <w:t xml:space="preserve">For frequency location configuration of DL subband(s) and guardband(s) if any, </w:t>
      </w:r>
    </w:p>
    <w:p w14:paraId="6604BA36" w14:textId="77777777" w:rsidR="00C30312" w:rsidRPr="0091020C" w:rsidRDefault="00C30312" w:rsidP="00E62DC2">
      <w:pPr>
        <w:numPr>
          <w:ilvl w:val="1"/>
          <w:numId w:val="25"/>
        </w:numPr>
        <w:spacing w:after="0"/>
        <w:rPr>
          <w:rFonts w:eastAsia="Malgun Gothic" w:cs="Times"/>
          <w:b/>
          <w:i/>
          <w:lang w:eastAsia="zh-CN"/>
        </w:rPr>
      </w:pPr>
      <w:r w:rsidRPr="00CE4AD2">
        <w:rPr>
          <w:rFonts w:eastAsia="Malgun Gothic" w:cs="Times"/>
          <w:b/>
          <w:i/>
          <w:lang w:eastAsia="zh-CN"/>
        </w:rPr>
        <w:t>Option 1</w:t>
      </w:r>
      <w:r w:rsidRPr="0091020C">
        <w:rPr>
          <w:rFonts w:eastAsia="Malgun Gothic" w:cs="Times"/>
          <w:b/>
          <w:i/>
          <w:lang w:eastAsia="zh-CN"/>
        </w:rPr>
        <w:t xml:space="preserve"> can be simple to avoid any arguments of whether guard bands are exis</w:t>
      </w:r>
      <w:r>
        <w:rPr>
          <w:rFonts w:eastAsia="Malgun Gothic" w:cs="Times"/>
          <w:b/>
          <w:i/>
          <w:lang w:eastAsia="zh-CN"/>
        </w:rPr>
        <w:t>ted</w:t>
      </w:r>
      <w:r w:rsidRPr="0091020C">
        <w:rPr>
          <w:rFonts w:eastAsia="Malgun Gothic" w:cs="Times"/>
          <w:b/>
          <w:i/>
          <w:lang w:eastAsia="zh-CN"/>
        </w:rPr>
        <w:t xml:space="preserve"> and whether those can be used for Tx and Rx. </w:t>
      </w:r>
    </w:p>
    <w:p w14:paraId="5E68A03A" w14:textId="77777777" w:rsidR="00C30312" w:rsidRPr="0091020C" w:rsidRDefault="00C30312" w:rsidP="00E62DC2">
      <w:pPr>
        <w:numPr>
          <w:ilvl w:val="1"/>
          <w:numId w:val="25"/>
        </w:numPr>
        <w:spacing w:after="0"/>
        <w:rPr>
          <w:rFonts w:eastAsia="Malgun Gothic" w:cs="Times"/>
          <w:b/>
          <w:i/>
          <w:lang w:eastAsia="zh-CN"/>
        </w:rPr>
      </w:pPr>
      <w:r w:rsidRPr="0091020C">
        <w:rPr>
          <w:rFonts w:eastAsia="Malgun Gothic" w:cs="Times"/>
          <w:b/>
          <w:i/>
          <w:lang w:eastAsia="zh-CN"/>
        </w:rPr>
        <w:t>The location and size of UL subband and DL subband(s) are purely frequency locations can be applied for UL or DL. It is clearly for both of discussions and definitions.</w:t>
      </w:r>
    </w:p>
    <w:p w14:paraId="1994C2C6" w14:textId="57E872FD" w:rsidR="00204770" w:rsidRPr="00B672C7" w:rsidRDefault="00C30312" w:rsidP="00E62DC2">
      <w:pPr>
        <w:numPr>
          <w:ilvl w:val="1"/>
          <w:numId w:val="25"/>
        </w:numPr>
        <w:spacing w:after="0"/>
        <w:rPr>
          <w:rFonts w:eastAsia="Malgun Gothic" w:cs="Times"/>
          <w:b/>
          <w:i/>
          <w:lang w:eastAsia="zh-CN"/>
        </w:rPr>
      </w:pPr>
      <w:r w:rsidRPr="0091020C">
        <w:rPr>
          <w:rFonts w:eastAsia="Malgun Gothic" w:cs="Times"/>
          <w:b/>
          <w:i/>
          <w:lang w:eastAsia="zh-CN"/>
        </w:rPr>
        <w:t xml:space="preserve">For the guardband(s), they can be unawareness. </w:t>
      </w:r>
    </w:p>
    <w:p w14:paraId="0B902FA0" w14:textId="77777777" w:rsidR="00B672C7" w:rsidRPr="00B672C7" w:rsidRDefault="00B672C7" w:rsidP="00B672C7">
      <w:pPr>
        <w:spacing w:after="0"/>
        <w:ind w:left="840"/>
        <w:rPr>
          <w:rFonts w:eastAsia="Malgun Gothic" w:cs="Times"/>
          <w:b/>
          <w:i/>
          <w:lang w:eastAsia="zh-CN"/>
        </w:rPr>
      </w:pPr>
    </w:p>
    <w:p w14:paraId="2D8C66CD" w14:textId="6826A24E" w:rsidR="00C30312" w:rsidRPr="00C30312" w:rsidRDefault="00C30312" w:rsidP="00E62DC2">
      <w:pPr>
        <w:pStyle w:val="aff8"/>
        <w:numPr>
          <w:ilvl w:val="0"/>
          <w:numId w:val="52"/>
        </w:numPr>
        <w:ind w:leftChars="0"/>
        <w:jc w:val="both"/>
        <w:rPr>
          <w:rFonts w:eastAsiaTheme="minorEastAsia"/>
          <w:b/>
          <w:i/>
          <w:lang w:eastAsia="zh-CN"/>
        </w:rPr>
      </w:pPr>
      <w:r w:rsidRPr="00C30312">
        <w:rPr>
          <w:rFonts w:eastAsia="Malgun Gothic"/>
          <w:b/>
          <w:i/>
        </w:rPr>
        <w:t>For UL transmissions and DL receptions across SBFD symbols and non-SBFD symbols in different slots (each transmission/reception within a slot has either all SBFD or all non-SBFD symbols), among separate FDRA determination methods:</w:t>
      </w:r>
    </w:p>
    <w:p w14:paraId="7E509A64" w14:textId="77777777" w:rsidR="00C30312" w:rsidRPr="0085653C" w:rsidRDefault="00C30312" w:rsidP="00E62DC2">
      <w:pPr>
        <w:numPr>
          <w:ilvl w:val="1"/>
          <w:numId w:val="25"/>
        </w:numPr>
        <w:spacing w:after="0"/>
        <w:rPr>
          <w:rFonts w:eastAsia="Malgun Gothic" w:cs="Times"/>
          <w:b/>
          <w:i/>
          <w:lang w:eastAsia="zh-CN"/>
        </w:rPr>
      </w:pPr>
      <w:r w:rsidRPr="0085653C">
        <w:rPr>
          <w:rFonts w:eastAsia="Malgun Gothic" w:cs="Times"/>
          <w:b/>
          <w:i/>
          <w:lang w:eastAsia="zh-CN"/>
        </w:rPr>
        <w:t xml:space="preserve">Option 3 would reduce the SBFD performance gain if a DL/UL channel/signal overlapping with RBs outside DL/UL subbands in a SBFD slot. </w:t>
      </w:r>
    </w:p>
    <w:p w14:paraId="753FD8F3" w14:textId="77777777" w:rsidR="00C30312" w:rsidRDefault="00C30312" w:rsidP="00E62DC2">
      <w:pPr>
        <w:numPr>
          <w:ilvl w:val="1"/>
          <w:numId w:val="25"/>
        </w:numPr>
        <w:spacing w:after="0"/>
        <w:rPr>
          <w:rFonts w:eastAsia="Malgun Gothic" w:cs="Times"/>
          <w:b/>
          <w:i/>
          <w:lang w:eastAsia="zh-CN"/>
        </w:rPr>
      </w:pPr>
      <w:r w:rsidRPr="0085653C">
        <w:rPr>
          <w:rFonts w:eastAsia="Malgun Gothic" w:cs="Times"/>
          <w:b/>
          <w:i/>
          <w:lang w:eastAsia="zh-CN"/>
        </w:rPr>
        <w:t xml:space="preserve">Option 2 cannot be applied for </w:t>
      </w:r>
      <w:r w:rsidRPr="0085653C">
        <w:rPr>
          <w:rFonts w:eastAsia="Malgun Gothic" w:cs="Times" w:hint="eastAsia"/>
          <w:b/>
          <w:i/>
          <w:lang w:eastAsia="zh-CN"/>
        </w:rPr>
        <w:t>PUSCH,</w:t>
      </w:r>
      <w:r w:rsidRPr="0085653C">
        <w:rPr>
          <w:rFonts w:eastAsia="Malgun Gothic" w:cs="Times"/>
          <w:b/>
          <w:i/>
          <w:lang w:eastAsia="zh-CN"/>
        </w:rPr>
        <w:t xml:space="preserve"> PUCCH, CSI-RS and SRS. Since reference signalling do not support any type of rate matching and puncturing. In addition, PUCCH/PUSCH also has big trouble to apply rate matching or puncturing, due to significant impacts to the UCI mapping mechanism in legacy. The only possible one is rate matching on the RBs outside DL subbands for PDSCH.</w:t>
      </w:r>
    </w:p>
    <w:p w14:paraId="2D72CE66" w14:textId="5323784B" w:rsidR="00C30312" w:rsidRDefault="00C30312" w:rsidP="00E62DC2">
      <w:pPr>
        <w:numPr>
          <w:ilvl w:val="1"/>
          <w:numId w:val="25"/>
        </w:numPr>
        <w:spacing w:after="0"/>
        <w:rPr>
          <w:rFonts w:eastAsia="Malgun Gothic" w:cs="Times"/>
          <w:b/>
          <w:i/>
          <w:lang w:eastAsia="zh-CN"/>
        </w:rPr>
      </w:pPr>
      <w:r w:rsidRPr="006F1A32">
        <w:rPr>
          <w:rFonts w:eastAsia="Malgun Gothic" w:cs="Times"/>
          <w:b/>
          <w:i/>
          <w:lang w:eastAsia="zh-CN"/>
        </w:rPr>
        <w:t>Option 1-1 would increase the signalling overhead; Option 1-3 has some restriction on the frequency location, not very well for the non-contiguous DL subband</w:t>
      </w:r>
      <w:r>
        <w:rPr>
          <w:rFonts w:eastAsia="Malgun Gothic" w:cs="Times"/>
          <w:b/>
          <w:i/>
          <w:lang w:eastAsia="zh-CN"/>
        </w:rPr>
        <w:t>.</w:t>
      </w:r>
    </w:p>
    <w:p w14:paraId="12CAC4BE" w14:textId="77777777" w:rsidR="00C30312" w:rsidRPr="003508D8" w:rsidRDefault="00C30312" w:rsidP="00C30312">
      <w:pPr>
        <w:tabs>
          <w:tab w:val="left" w:pos="0"/>
        </w:tabs>
        <w:spacing w:after="0"/>
        <w:ind w:left="840"/>
        <w:rPr>
          <w:rFonts w:eastAsia="Malgun Gothic" w:cs="Times"/>
          <w:b/>
          <w:i/>
          <w:lang w:eastAsia="zh-CN"/>
        </w:rPr>
      </w:pPr>
    </w:p>
    <w:p w14:paraId="1339951D" w14:textId="77777777" w:rsidR="00C30312" w:rsidRPr="0085653C" w:rsidRDefault="00C30312" w:rsidP="00E62DC2">
      <w:pPr>
        <w:pStyle w:val="aff8"/>
        <w:numPr>
          <w:ilvl w:val="0"/>
          <w:numId w:val="52"/>
        </w:numPr>
        <w:ind w:leftChars="0"/>
        <w:jc w:val="both"/>
        <w:rPr>
          <w:rFonts w:eastAsiaTheme="minorEastAsia"/>
          <w:b/>
          <w:i/>
          <w:lang w:eastAsia="zh-CN"/>
        </w:rPr>
      </w:pPr>
      <w:r w:rsidRPr="0085653C">
        <w:rPr>
          <w:rFonts w:eastAsiaTheme="minorEastAsia"/>
          <w:b/>
          <w:i/>
          <w:lang w:eastAsia="zh-CN"/>
        </w:rPr>
        <w:t>When PDCCH monitoring occasions crossing SBFD and non-SBFD symbols in different slots,</w:t>
      </w:r>
    </w:p>
    <w:p w14:paraId="231A33FB" w14:textId="35D1EA81" w:rsidR="00C30312" w:rsidRPr="0085653C" w:rsidRDefault="00C30312" w:rsidP="00E62DC2">
      <w:pPr>
        <w:numPr>
          <w:ilvl w:val="1"/>
          <w:numId w:val="25"/>
        </w:numPr>
        <w:spacing w:after="0"/>
        <w:rPr>
          <w:rFonts w:eastAsia="Malgun Gothic" w:cs="Times"/>
          <w:b/>
          <w:i/>
          <w:lang w:eastAsia="zh-CN"/>
        </w:rPr>
      </w:pPr>
      <w:r w:rsidRPr="0085653C">
        <w:rPr>
          <w:rFonts w:eastAsia="Malgun Gothic" w:cs="Times"/>
          <w:b/>
          <w:i/>
          <w:lang w:eastAsia="zh-CN"/>
        </w:rPr>
        <w:t>Option 1 would increase the CORESET number per BWP, which will limit UE capability of maximum numbe</w:t>
      </w:r>
      <w:r w:rsidR="006454D5">
        <w:rPr>
          <w:rFonts w:eastAsia="Malgun Gothic" w:cs="Times"/>
          <w:b/>
          <w:i/>
          <w:lang w:eastAsia="zh-CN"/>
        </w:rPr>
        <w:t>r of CORESET</w:t>
      </w:r>
    </w:p>
    <w:p w14:paraId="3F48F1BC" w14:textId="77777777" w:rsidR="00C30312" w:rsidRDefault="00C30312" w:rsidP="00E62DC2">
      <w:pPr>
        <w:numPr>
          <w:ilvl w:val="1"/>
          <w:numId w:val="25"/>
        </w:numPr>
        <w:spacing w:after="0"/>
        <w:rPr>
          <w:rFonts w:eastAsia="Malgun Gothic" w:cs="Times"/>
          <w:b/>
          <w:i/>
          <w:lang w:eastAsia="zh-CN"/>
        </w:rPr>
      </w:pPr>
      <w:r w:rsidRPr="0085653C">
        <w:rPr>
          <w:rFonts w:eastAsia="Malgun Gothic" w:cs="Times"/>
          <w:b/>
          <w:i/>
          <w:lang w:eastAsia="zh-CN"/>
        </w:rPr>
        <w:t>Option 2: Rate matching or puncturing on the REG(s) is an unpractical solution, due to a huge change to REG-CCE mapping</w:t>
      </w:r>
    </w:p>
    <w:p w14:paraId="6955FADB" w14:textId="1BF4677E" w:rsidR="00C30312" w:rsidRPr="00B672C7" w:rsidRDefault="00C30312" w:rsidP="00E62DC2">
      <w:pPr>
        <w:numPr>
          <w:ilvl w:val="1"/>
          <w:numId w:val="25"/>
        </w:numPr>
        <w:spacing w:after="0"/>
        <w:rPr>
          <w:rFonts w:eastAsia="Malgun Gothic" w:cs="Times"/>
          <w:b/>
          <w:i/>
          <w:lang w:eastAsia="zh-CN"/>
        </w:rPr>
      </w:pPr>
      <w:r>
        <w:rPr>
          <w:rFonts w:eastAsia="Malgun Gothic" w:cs="Times"/>
          <w:b/>
          <w:i/>
          <w:lang w:eastAsia="zh-CN"/>
        </w:rPr>
        <w:t xml:space="preserve">Option 5 cannot work at all. </w:t>
      </w:r>
    </w:p>
    <w:p w14:paraId="0A3309D8" w14:textId="77777777" w:rsidR="00B672C7" w:rsidRPr="00B672C7" w:rsidRDefault="00B672C7" w:rsidP="00B672C7">
      <w:pPr>
        <w:spacing w:after="0"/>
        <w:ind w:left="840"/>
        <w:rPr>
          <w:rFonts w:eastAsia="Malgun Gothic" w:cs="Times"/>
          <w:b/>
          <w:i/>
          <w:lang w:eastAsia="zh-CN"/>
        </w:rPr>
      </w:pPr>
    </w:p>
    <w:p w14:paraId="0550999B" w14:textId="77777777" w:rsidR="00B672C7" w:rsidRPr="001A6989" w:rsidRDefault="00B672C7" w:rsidP="00E62DC2">
      <w:pPr>
        <w:pStyle w:val="aff8"/>
        <w:numPr>
          <w:ilvl w:val="0"/>
          <w:numId w:val="52"/>
        </w:numPr>
        <w:ind w:leftChars="0"/>
        <w:jc w:val="both"/>
        <w:rPr>
          <w:rFonts w:eastAsiaTheme="minorEastAsia"/>
          <w:b/>
          <w:i/>
          <w:lang w:eastAsia="zh-CN"/>
        </w:rPr>
      </w:pPr>
      <w:r w:rsidRPr="001A6989">
        <w:rPr>
          <w:rFonts w:eastAsiaTheme="minorEastAsia"/>
          <w:b/>
          <w:i/>
          <w:lang w:eastAsia="zh-CN"/>
        </w:rPr>
        <w:t>The resource allocation in time domain for UL transmissions and DL receptions across SBFD symbols and non-SBFD symbols can be same due to the limited transition points in a pattern period.</w:t>
      </w:r>
    </w:p>
    <w:p w14:paraId="0321163D" w14:textId="6433B62C" w:rsidR="007C472B" w:rsidRPr="00B672C7" w:rsidRDefault="00B672C7" w:rsidP="00E62DC2">
      <w:pPr>
        <w:pStyle w:val="aff8"/>
        <w:numPr>
          <w:ilvl w:val="0"/>
          <w:numId w:val="52"/>
        </w:numPr>
        <w:ind w:leftChars="0"/>
        <w:jc w:val="both"/>
        <w:rPr>
          <w:rFonts w:eastAsiaTheme="minorEastAsia"/>
          <w:b/>
          <w:i/>
          <w:lang w:eastAsia="zh-CN"/>
        </w:rPr>
      </w:pPr>
      <w:r w:rsidRPr="00486333">
        <w:rPr>
          <w:rFonts w:eastAsiaTheme="minorEastAsia"/>
          <w:b/>
          <w:i/>
          <w:lang w:eastAsia="zh-CN"/>
        </w:rPr>
        <w:t xml:space="preserve">There is no simulation to verify </w:t>
      </w:r>
      <w:r>
        <w:rPr>
          <w:rFonts w:eastAsiaTheme="minorEastAsia"/>
          <w:b/>
          <w:i/>
          <w:lang w:eastAsia="zh-CN"/>
        </w:rPr>
        <w:t>whether</w:t>
      </w:r>
      <w:r w:rsidRPr="00486333">
        <w:rPr>
          <w:rFonts w:eastAsiaTheme="minorEastAsia"/>
          <w:b/>
          <w:i/>
          <w:lang w:eastAsia="zh-CN"/>
        </w:rPr>
        <w:t xml:space="preserve"> the power</w:t>
      </w:r>
      <w:r>
        <w:rPr>
          <w:rFonts w:eastAsiaTheme="minorEastAsia"/>
          <w:b/>
          <w:i/>
          <w:lang w:eastAsia="zh-CN"/>
        </w:rPr>
        <w:t>/s</w:t>
      </w:r>
      <w:r w:rsidRPr="00486333">
        <w:rPr>
          <w:rFonts w:eastAsiaTheme="minorEastAsia"/>
          <w:b/>
          <w:i/>
          <w:lang w:eastAsia="zh-CN"/>
        </w:rPr>
        <w:t>patial domain enhancement have sufficient gain</w:t>
      </w:r>
      <w:r>
        <w:rPr>
          <w:rFonts w:eastAsiaTheme="minorEastAsia"/>
          <w:b/>
          <w:i/>
          <w:lang w:eastAsia="zh-CN"/>
        </w:rPr>
        <w:t>.</w:t>
      </w:r>
    </w:p>
    <w:p w14:paraId="04F00DAB" w14:textId="77777777" w:rsidR="00104C1F" w:rsidRPr="00FF20C0" w:rsidRDefault="00104C1F" w:rsidP="00FF20C0">
      <w:pPr>
        <w:pStyle w:val="1"/>
      </w:pPr>
      <w:r w:rsidRPr="00FF20C0">
        <w:t>References</w:t>
      </w:r>
    </w:p>
    <w:p w14:paraId="084913DE" w14:textId="6B79503E" w:rsidR="00104C1F" w:rsidRDefault="00104C1F" w:rsidP="00E62DC2">
      <w:pPr>
        <w:pStyle w:val="aff8"/>
        <w:numPr>
          <w:ilvl w:val="0"/>
          <w:numId w:val="27"/>
        </w:numPr>
        <w:ind w:leftChars="0"/>
        <w:jc w:val="both"/>
      </w:pPr>
      <w:r w:rsidRPr="0028551E">
        <w:t>RP-2</w:t>
      </w:r>
      <w:r w:rsidR="006B6D9D">
        <w:t>34035</w:t>
      </w:r>
      <w:r w:rsidRPr="0028551E">
        <w:t xml:space="preserve">, </w:t>
      </w:r>
      <w:r w:rsidR="006B6D9D" w:rsidRPr="006B6D9D">
        <w:t>New WID: Evolution of NR duplex operation: Sub-band full duplex (SBFD)</w:t>
      </w:r>
      <w:r w:rsidRPr="0028551E">
        <w:t>, CMCC, RAN#</w:t>
      </w:r>
      <w:r w:rsidR="006B6D9D">
        <w:t>102</w:t>
      </w:r>
      <w:r w:rsidRPr="0028551E">
        <w:t xml:space="preserve">, December </w:t>
      </w:r>
      <w:r w:rsidR="006B6D9D">
        <w:t>11</w:t>
      </w:r>
      <w:r w:rsidRPr="0028551E">
        <w:t>-1</w:t>
      </w:r>
      <w:r w:rsidR="006B6D9D">
        <w:t>5</w:t>
      </w:r>
      <w:r w:rsidRPr="0028551E">
        <w:t>, 202</w:t>
      </w:r>
      <w:r w:rsidR="006B6D9D">
        <w:t>3</w:t>
      </w:r>
    </w:p>
    <w:p w14:paraId="280850D6" w14:textId="5A805607" w:rsidR="00E02F39" w:rsidRDefault="00E02F39" w:rsidP="00E62DC2">
      <w:pPr>
        <w:pStyle w:val="aff8"/>
        <w:numPr>
          <w:ilvl w:val="0"/>
          <w:numId w:val="27"/>
        </w:numPr>
        <w:autoSpaceDE w:val="0"/>
        <w:autoSpaceDN w:val="0"/>
        <w:adjustRightInd w:val="0"/>
        <w:snapToGrid w:val="0"/>
        <w:spacing w:after="120"/>
        <w:ind w:leftChars="0"/>
        <w:jc w:val="both"/>
      </w:pPr>
      <w:r w:rsidRPr="00FC7C5F">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w:t>
      </w:r>
      <w:bookmarkStart w:id="51" w:name="_GoBack"/>
      <w:bookmarkEnd w:id="51"/>
      <w:r>
        <w:t>on, (Release 18)</w:t>
      </w:r>
    </w:p>
    <w:p w14:paraId="768BEEB5" w14:textId="000EEEC0" w:rsidR="00104C1F" w:rsidRDefault="00755B20" w:rsidP="00E62DC2">
      <w:pPr>
        <w:pStyle w:val="aff8"/>
        <w:numPr>
          <w:ilvl w:val="0"/>
          <w:numId w:val="27"/>
        </w:numPr>
        <w:ind w:leftChars="0"/>
        <w:jc w:val="both"/>
      </w:pPr>
      <w:r w:rsidRPr="0028551E">
        <w:t>Draft_Minutes_report_RAN1#11</w:t>
      </w:r>
      <w:r w:rsidR="00373966">
        <w:t>4</w:t>
      </w:r>
    </w:p>
    <w:p w14:paraId="3A444836" w14:textId="56C04234" w:rsidR="00C81ADC" w:rsidRPr="00A8533F" w:rsidRDefault="007C472B" w:rsidP="00E62DC2">
      <w:pPr>
        <w:pStyle w:val="aff8"/>
        <w:numPr>
          <w:ilvl w:val="0"/>
          <w:numId w:val="27"/>
        </w:numPr>
        <w:ind w:leftChars="0"/>
        <w:jc w:val="both"/>
      </w:pPr>
      <w:r w:rsidRPr="00A8533F">
        <w:rPr>
          <w:bCs/>
          <w:lang w:eastAsia="ko-KR"/>
        </w:rPr>
        <w:t>R1-2306075</w:t>
      </w:r>
      <w:r w:rsidR="00732E53" w:rsidRPr="00A8533F">
        <w:rPr>
          <w:lang w:eastAsia="ko-KR"/>
        </w:rPr>
        <w:t xml:space="preserve">, </w:t>
      </w:r>
      <w:r w:rsidRPr="00A8533F">
        <w:rPr>
          <w:lang w:eastAsia="ko-KR"/>
        </w:rPr>
        <w:t>Summary #3 of subband non-overlapping full duplex</w:t>
      </w:r>
      <w:r w:rsidR="00D07AF1">
        <w:rPr>
          <w:rFonts w:asciiTheme="minorEastAsia" w:eastAsiaTheme="minorEastAsia" w:hAnsiTheme="minorEastAsia" w:hint="eastAsia"/>
          <w:lang w:eastAsia="zh-CN"/>
        </w:rPr>
        <w:t>，</w:t>
      </w:r>
      <w:r w:rsidRPr="00A8533F">
        <w:rPr>
          <w:lang w:eastAsia="ko-KR"/>
        </w:rPr>
        <w:t>Moderator (CATT) RAN1#113</w:t>
      </w:r>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26"/>
      <w:footerReference w:type="default" r:id="rId2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5CABB" w14:textId="77777777" w:rsidR="0029504C" w:rsidRDefault="0029504C">
      <w:r>
        <w:separator/>
      </w:r>
    </w:p>
  </w:endnote>
  <w:endnote w:type="continuationSeparator" w:id="0">
    <w:p w14:paraId="78EFC6A0" w14:textId="77777777" w:rsidR="0029504C" w:rsidRDefault="0029504C">
      <w:r>
        <w:continuationSeparator/>
      </w:r>
    </w:p>
  </w:endnote>
  <w:endnote w:type="continuationNotice" w:id="1">
    <w:p w14:paraId="27F5119D" w14:textId="77777777" w:rsidR="0029504C" w:rsidRDefault="00295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746A91" w:rsidRDefault="00746A9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746A91" w:rsidRDefault="00746A9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2EC6D90B" w:rsidR="00746A91" w:rsidRDefault="00746A9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102B3E">
      <w:rPr>
        <w:rStyle w:val="af9"/>
      </w:rPr>
      <w:t>21</w:t>
    </w:r>
    <w:r>
      <w:rPr>
        <w:rStyle w:val="af9"/>
      </w:rPr>
      <w:fldChar w:fldCharType="end"/>
    </w:r>
  </w:p>
  <w:p w14:paraId="48555C3E" w14:textId="77777777" w:rsidR="00746A91" w:rsidRDefault="00746A9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F4ED5" w14:textId="77777777" w:rsidR="0029504C" w:rsidRDefault="0029504C">
      <w:r>
        <w:separator/>
      </w:r>
    </w:p>
  </w:footnote>
  <w:footnote w:type="continuationSeparator" w:id="0">
    <w:p w14:paraId="06519C5B" w14:textId="77777777" w:rsidR="0029504C" w:rsidRDefault="0029504C">
      <w:r>
        <w:continuationSeparator/>
      </w:r>
    </w:p>
  </w:footnote>
  <w:footnote w:type="continuationNotice" w:id="1">
    <w:p w14:paraId="75828147" w14:textId="77777777" w:rsidR="0029504C" w:rsidRDefault="002950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FC7"/>
    <w:multiLevelType w:val="hybridMultilevel"/>
    <w:tmpl w:val="00423BE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AF7B6D"/>
    <w:multiLevelType w:val="hybridMultilevel"/>
    <w:tmpl w:val="873E0092"/>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BC0B40"/>
    <w:multiLevelType w:val="hybridMultilevel"/>
    <w:tmpl w:val="9DAEB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7C07292"/>
    <w:multiLevelType w:val="hybridMultilevel"/>
    <w:tmpl w:val="39F28A72"/>
    <w:lvl w:ilvl="0" w:tplc="3F7C02EE">
      <w:start w:val="1"/>
      <w:numFmt w:val="bullet"/>
      <w:lvlText w:val="•"/>
      <w:lvlJc w:val="left"/>
      <w:pPr>
        <w:ind w:left="704"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C087F"/>
    <w:multiLevelType w:val="hybridMultilevel"/>
    <w:tmpl w:val="1EF61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5E2CF7"/>
    <w:multiLevelType w:val="hybridMultilevel"/>
    <w:tmpl w:val="65029B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04F40"/>
    <w:multiLevelType w:val="hybridMultilevel"/>
    <w:tmpl w:val="2C38D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9C8281B"/>
    <w:multiLevelType w:val="multilevel"/>
    <w:tmpl w:val="59C8281B"/>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D473F"/>
    <w:multiLevelType w:val="hybridMultilevel"/>
    <w:tmpl w:val="C25E2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53A7C"/>
    <w:multiLevelType w:val="multilevel"/>
    <w:tmpl w:val="62E53A7C"/>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63545977"/>
    <w:multiLevelType w:val="hybridMultilevel"/>
    <w:tmpl w:val="79E84B3A"/>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8" w15:restartNumberingAfterBreak="0">
    <w:nsid w:val="70EF4E15"/>
    <w:multiLevelType w:val="hybridMultilevel"/>
    <w:tmpl w:val="E79248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6E5282"/>
    <w:multiLevelType w:val="multilevel"/>
    <w:tmpl w:val="332A402C"/>
    <w:lvl w:ilvl="0">
      <w:start w:val="1"/>
      <w:numFmt w:val="bullet"/>
      <w:lvlText w:val=""/>
      <w:lvlJc w:val="left"/>
      <w:pPr>
        <w:tabs>
          <w:tab w:val="left" w:pos="0"/>
        </w:tabs>
        <w:ind w:left="420" w:hanging="420"/>
      </w:pPr>
      <w:rPr>
        <w:rFonts w:ascii="Wingdings" w:hAnsi="Wingdings"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2197617"/>
    <w:multiLevelType w:val="hybridMultilevel"/>
    <w:tmpl w:val="272E5F1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4"/>
  </w:num>
  <w:num w:numId="2">
    <w:abstractNumId w:val="47"/>
  </w:num>
  <w:num w:numId="3">
    <w:abstractNumId w:val="20"/>
  </w:num>
  <w:num w:numId="4">
    <w:abstractNumId w:val="36"/>
  </w:num>
  <w:num w:numId="5">
    <w:abstractNumId w:val="24"/>
  </w:num>
  <w:num w:numId="6">
    <w:abstractNumId w:val="25"/>
  </w:num>
  <w:num w:numId="7">
    <w:abstractNumId w:val="23"/>
  </w:num>
  <w:num w:numId="8">
    <w:abstractNumId w:val="45"/>
  </w:num>
  <w:num w:numId="9">
    <w:abstractNumId w:val="17"/>
  </w:num>
  <w:num w:numId="10">
    <w:abstractNumId w:val="13"/>
  </w:num>
  <w:num w:numId="11">
    <w:abstractNumId w:val="18"/>
  </w:num>
  <w:num w:numId="12">
    <w:abstractNumId w:val="1"/>
  </w:num>
  <w:num w:numId="13">
    <w:abstractNumId w:val="9"/>
  </w:num>
  <w:num w:numId="14">
    <w:abstractNumId w:val="35"/>
  </w:num>
  <w:num w:numId="15">
    <w:abstractNumId w:val="46"/>
  </w:num>
  <w:num w:numId="16">
    <w:abstractNumId w:val="6"/>
  </w:num>
  <w:num w:numId="17">
    <w:abstractNumId w:val="28"/>
  </w:num>
  <w:num w:numId="18">
    <w:abstractNumId w:val="8"/>
  </w:num>
  <w:num w:numId="19">
    <w:abstractNumId w:val="40"/>
  </w:num>
  <w:num w:numId="20">
    <w:abstractNumId w:val="12"/>
  </w:num>
  <w:num w:numId="21">
    <w:abstractNumId w:val="26"/>
  </w:num>
  <w:num w:numId="22">
    <w:abstractNumId w:val="37"/>
  </w:num>
  <w:num w:numId="23">
    <w:abstractNumId w:val="49"/>
  </w:num>
  <w:num w:numId="24">
    <w:abstractNumId w:val="30"/>
  </w:num>
  <w:num w:numId="25">
    <w:abstractNumId w:val="4"/>
  </w:num>
  <w:num w:numId="26">
    <w:abstractNumId w:val="31"/>
  </w:num>
  <w:num w:numId="27">
    <w:abstractNumId w:val="7"/>
  </w:num>
  <w:num w:numId="28">
    <w:abstractNumId w:val="27"/>
  </w:num>
  <w:num w:numId="29">
    <w:abstractNumId w:val="48"/>
  </w:num>
  <w:num w:numId="30">
    <w:abstractNumId w:val="33"/>
  </w:num>
  <w:num w:numId="31">
    <w:abstractNumId w:val="14"/>
  </w:num>
  <w:num w:numId="32">
    <w:abstractNumId w:val="41"/>
  </w:num>
  <w:num w:numId="33">
    <w:abstractNumId w:val="39"/>
  </w:num>
  <w:num w:numId="34">
    <w:abstractNumId w:val="2"/>
  </w:num>
  <w:num w:numId="35">
    <w:abstractNumId w:val="0"/>
  </w:num>
  <w:num w:numId="36">
    <w:abstractNumId w:val="19"/>
  </w:num>
  <w:num w:numId="37">
    <w:abstractNumId w:val="42"/>
  </w:num>
  <w:num w:numId="38">
    <w:abstractNumId w:val="11"/>
  </w:num>
  <w:num w:numId="39">
    <w:abstractNumId w:val="21"/>
  </w:num>
  <w:num w:numId="40">
    <w:abstractNumId w:val="38"/>
  </w:num>
  <w:num w:numId="41">
    <w:abstractNumId w:val="34"/>
  </w:num>
  <w:num w:numId="42">
    <w:abstractNumId w:val="29"/>
  </w:num>
  <w:num w:numId="43">
    <w:abstractNumId w:val="19"/>
  </w:num>
  <w:num w:numId="44">
    <w:abstractNumId w:val="4"/>
  </w:num>
  <w:num w:numId="45">
    <w:abstractNumId w:val="43"/>
  </w:num>
  <w:num w:numId="46">
    <w:abstractNumId w:val="15"/>
  </w:num>
  <w:num w:numId="47">
    <w:abstractNumId w:val="16"/>
  </w:num>
  <w:num w:numId="48">
    <w:abstractNumId w:val="10"/>
  </w:num>
  <w:num w:numId="49">
    <w:abstractNumId w:val="22"/>
  </w:num>
  <w:num w:numId="50">
    <w:abstractNumId w:val="5"/>
  </w:num>
  <w:num w:numId="51">
    <w:abstractNumId w:val="32"/>
  </w:num>
  <w:num w:numId="52">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41E"/>
    <w:rsid w:val="00000592"/>
    <w:rsid w:val="00000835"/>
    <w:rsid w:val="0000094C"/>
    <w:rsid w:val="00000AD8"/>
    <w:rsid w:val="00000C22"/>
    <w:rsid w:val="00000DFD"/>
    <w:rsid w:val="00000E1B"/>
    <w:rsid w:val="00001767"/>
    <w:rsid w:val="00001E5F"/>
    <w:rsid w:val="00001F31"/>
    <w:rsid w:val="00002262"/>
    <w:rsid w:val="000023A0"/>
    <w:rsid w:val="00002485"/>
    <w:rsid w:val="0000272D"/>
    <w:rsid w:val="000027C3"/>
    <w:rsid w:val="00002BCD"/>
    <w:rsid w:val="00002F0F"/>
    <w:rsid w:val="0000305B"/>
    <w:rsid w:val="000032D0"/>
    <w:rsid w:val="0000399C"/>
    <w:rsid w:val="00003BCD"/>
    <w:rsid w:val="00003CF6"/>
    <w:rsid w:val="00004098"/>
    <w:rsid w:val="0000497D"/>
    <w:rsid w:val="00004A27"/>
    <w:rsid w:val="00004A8B"/>
    <w:rsid w:val="00004A92"/>
    <w:rsid w:val="00004C4A"/>
    <w:rsid w:val="00004D51"/>
    <w:rsid w:val="000054DF"/>
    <w:rsid w:val="00005BA8"/>
    <w:rsid w:val="0000660B"/>
    <w:rsid w:val="00007099"/>
    <w:rsid w:val="000071A7"/>
    <w:rsid w:val="0000747A"/>
    <w:rsid w:val="0000747B"/>
    <w:rsid w:val="00007483"/>
    <w:rsid w:val="00007C43"/>
    <w:rsid w:val="00007EE2"/>
    <w:rsid w:val="00010102"/>
    <w:rsid w:val="0001017D"/>
    <w:rsid w:val="00010A55"/>
    <w:rsid w:val="00010D87"/>
    <w:rsid w:val="0001175D"/>
    <w:rsid w:val="00011A2C"/>
    <w:rsid w:val="00011CC6"/>
    <w:rsid w:val="00011D9F"/>
    <w:rsid w:val="00011F1F"/>
    <w:rsid w:val="00011F63"/>
    <w:rsid w:val="00012351"/>
    <w:rsid w:val="0001285C"/>
    <w:rsid w:val="000129F9"/>
    <w:rsid w:val="00013795"/>
    <w:rsid w:val="00013CE7"/>
    <w:rsid w:val="00013E6F"/>
    <w:rsid w:val="0001480E"/>
    <w:rsid w:val="00014972"/>
    <w:rsid w:val="000150E7"/>
    <w:rsid w:val="000154AA"/>
    <w:rsid w:val="0001552F"/>
    <w:rsid w:val="00015732"/>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7C7"/>
    <w:rsid w:val="0002193F"/>
    <w:rsid w:val="00021ACF"/>
    <w:rsid w:val="00021CF5"/>
    <w:rsid w:val="0002219B"/>
    <w:rsid w:val="000229E9"/>
    <w:rsid w:val="00022AE1"/>
    <w:rsid w:val="000230F1"/>
    <w:rsid w:val="0002320C"/>
    <w:rsid w:val="000233D5"/>
    <w:rsid w:val="0002364D"/>
    <w:rsid w:val="00023AE3"/>
    <w:rsid w:val="00023CCE"/>
    <w:rsid w:val="00024144"/>
    <w:rsid w:val="00024524"/>
    <w:rsid w:val="000248E6"/>
    <w:rsid w:val="00024F2A"/>
    <w:rsid w:val="000252C6"/>
    <w:rsid w:val="00025853"/>
    <w:rsid w:val="00025C56"/>
    <w:rsid w:val="00025E51"/>
    <w:rsid w:val="00026578"/>
    <w:rsid w:val="0002662E"/>
    <w:rsid w:val="00026B2D"/>
    <w:rsid w:val="00027609"/>
    <w:rsid w:val="00027C3C"/>
    <w:rsid w:val="00030158"/>
    <w:rsid w:val="000303E6"/>
    <w:rsid w:val="000305B6"/>
    <w:rsid w:val="000305C1"/>
    <w:rsid w:val="000305C7"/>
    <w:rsid w:val="0003061E"/>
    <w:rsid w:val="000308A1"/>
    <w:rsid w:val="00030D04"/>
    <w:rsid w:val="000310E6"/>
    <w:rsid w:val="00031207"/>
    <w:rsid w:val="00031400"/>
    <w:rsid w:val="000314AC"/>
    <w:rsid w:val="0003187E"/>
    <w:rsid w:val="0003189C"/>
    <w:rsid w:val="00031E0C"/>
    <w:rsid w:val="00031F93"/>
    <w:rsid w:val="00032060"/>
    <w:rsid w:val="00032486"/>
    <w:rsid w:val="0003260D"/>
    <w:rsid w:val="00032D6A"/>
    <w:rsid w:val="0003308E"/>
    <w:rsid w:val="000331C6"/>
    <w:rsid w:val="00033229"/>
    <w:rsid w:val="000332CA"/>
    <w:rsid w:val="000334FE"/>
    <w:rsid w:val="00033A16"/>
    <w:rsid w:val="00033C8D"/>
    <w:rsid w:val="00033DE0"/>
    <w:rsid w:val="00034302"/>
    <w:rsid w:val="00034307"/>
    <w:rsid w:val="00034C07"/>
    <w:rsid w:val="00034CBE"/>
    <w:rsid w:val="000351CF"/>
    <w:rsid w:val="00035574"/>
    <w:rsid w:val="00035A67"/>
    <w:rsid w:val="00036157"/>
    <w:rsid w:val="00036A11"/>
    <w:rsid w:val="00036B60"/>
    <w:rsid w:val="00036E59"/>
    <w:rsid w:val="00036F38"/>
    <w:rsid w:val="00036FF8"/>
    <w:rsid w:val="00036FFE"/>
    <w:rsid w:val="0003701A"/>
    <w:rsid w:val="0003702C"/>
    <w:rsid w:val="000372C5"/>
    <w:rsid w:val="00037367"/>
    <w:rsid w:val="00037478"/>
    <w:rsid w:val="00037B0C"/>
    <w:rsid w:val="00037D6D"/>
    <w:rsid w:val="000402A1"/>
    <w:rsid w:val="000409B5"/>
    <w:rsid w:val="00040A07"/>
    <w:rsid w:val="00040C19"/>
    <w:rsid w:val="00040C2C"/>
    <w:rsid w:val="00040D18"/>
    <w:rsid w:val="00040ECD"/>
    <w:rsid w:val="0004128F"/>
    <w:rsid w:val="000417B0"/>
    <w:rsid w:val="00041836"/>
    <w:rsid w:val="00041AD9"/>
    <w:rsid w:val="00041BC9"/>
    <w:rsid w:val="00041E8D"/>
    <w:rsid w:val="00041F37"/>
    <w:rsid w:val="0004241C"/>
    <w:rsid w:val="00042D6D"/>
    <w:rsid w:val="00042DEB"/>
    <w:rsid w:val="00042E74"/>
    <w:rsid w:val="00044A4D"/>
    <w:rsid w:val="0004510F"/>
    <w:rsid w:val="00045298"/>
    <w:rsid w:val="000453EC"/>
    <w:rsid w:val="00045550"/>
    <w:rsid w:val="0004569A"/>
    <w:rsid w:val="00046075"/>
    <w:rsid w:val="00046137"/>
    <w:rsid w:val="00046355"/>
    <w:rsid w:val="00047274"/>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97C"/>
    <w:rsid w:val="00051ACC"/>
    <w:rsid w:val="00051F8F"/>
    <w:rsid w:val="000520EE"/>
    <w:rsid w:val="00052750"/>
    <w:rsid w:val="000528A4"/>
    <w:rsid w:val="00052AD6"/>
    <w:rsid w:val="0005321D"/>
    <w:rsid w:val="00053414"/>
    <w:rsid w:val="00053953"/>
    <w:rsid w:val="00053C42"/>
    <w:rsid w:val="000540D4"/>
    <w:rsid w:val="00054133"/>
    <w:rsid w:val="0005440C"/>
    <w:rsid w:val="00054C50"/>
    <w:rsid w:val="00054DEC"/>
    <w:rsid w:val="0005544C"/>
    <w:rsid w:val="00055F43"/>
    <w:rsid w:val="00056F00"/>
    <w:rsid w:val="000574C3"/>
    <w:rsid w:val="00057AA6"/>
    <w:rsid w:val="00057D78"/>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BF3"/>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592"/>
    <w:rsid w:val="0007161D"/>
    <w:rsid w:val="00071B1F"/>
    <w:rsid w:val="00071B78"/>
    <w:rsid w:val="00071C0F"/>
    <w:rsid w:val="0007217F"/>
    <w:rsid w:val="0007229A"/>
    <w:rsid w:val="00072375"/>
    <w:rsid w:val="000723F1"/>
    <w:rsid w:val="0007253F"/>
    <w:rsid w:val="00072E1D"/>
    <w:rsid w:val="00073148"/>
    <w:rsid w:val="00073318"/>
    <w:rsid w:val="00073475"/>
    <w:rsid w:val="000735CA"/>
    <w:rsid w:val="00073D5E"/>
    <w:rsid w:val="00073D9B"/>
    <w:rsid w:val="00074024"/>
    <w:rsid w:val="0007478E"/>
    <w:rsid w:val="00075059"/>
    <w:rsid w:val="00075BB7"/>
    <w:rsid w:val="0007617F"/>
    <w:rsid w:val="00076799"/>
    <w:rsid w:val="0007690F"/>
    <w:rsid w:val="00076B43"/>
    <w:rsid w:val="000775BB"/>
    <w:rsid w:val="00077C96"/>
    <w:rsid w:val="00077D95"/>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97E"/>
    <w:rsid w:val="00085A5C"/>
    <w:rsid w:val="000865D7"/>
    <w:rsid w:val="00086882"/>
    <w:rsid w:val="000874B6"/>
    <w:rsid w:val="00087A69"/>
    <w:rsid w:val="00087C34"/>
    <w:rsid w:val="00087E13"/>
    <w:rsid w:val="00087F01"/>
    <w:rsid w:val="00087FB3"/>
    <w:rsid w:val="0009048D"/>
    <w:rsid w:val="000908EC"/>
    <w:rsid w:val="0009095F"/>
    <w:rsid w:val="00090E2D"/>
    <w:rsid w:val="00090FCA"/>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BA0"/>
    <w:rsid w:val="00094C69"/>
    <w:rsid w:val="00094EE5"/>
    <w:rsid w:val="00095298"/>
    <w:rsid w:val="0009529E"/>
    <w:rsid w:val="00095395"/>
    <w:rsid w:val="000956C8"/>
    <w:rsid w:val="000959CC"/>
    <w:rsid w:val="00095DE4"/>
    <w:rsid w:val="00096002"/>
    <w:rsid w:val="000962FA"/>
    <w:rsid w:val="0009639E"/>
    <w:rsid w:val="00096417"/>
    <w:rsid w:val="00096543"/>
    <w:rsid w:val="000968C4"/>
    <w:rsid w:val="000968DC"/>
    <w:rsid w:val="00096C87"/>
    <w:rsid w:val="000973C1"/>
    <w:rsid w:val="00097555"/>
    <w:rsid w:val="00097918"/>
    <w:rsid w:val="00097ABA"/>
    <w:rsid w:val="00097B3A"/>
    <w:rsid w:val="00097C5B"/>
    <w:rsid w:val="00097ED4"/>
    <w:rsid w:val="000A065B"/>
    <w:rsid w:val="000A0C23"/>
    <w:rsid w:val="000A105A"/>
    <w:rsid w:val="000A11AD"/>
    <w:rsid w:val="000A1408"/>
    <w:rsid w:val="000A1B15"/>
    <w:rsid w:val="000A2457"/>
    <w:rsid w:val="000A2458"/>
    <w:rsid w:val="000A2F81"/>
    <w:rsid w:val="000A3132"/>
    <w:rsid w:val="000A3512"/>
    <w:rsid w:val="000A391A"/>
    <w:rsid w:val="000A39A0"/>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4C75"/>
    <w:rsid w:val="000B5228"/>
    <w:rsid w:val="000B53CF"/>
    <w:rsid w:val="000B59D0"/>
    <w:rsid w:val="000B5F4E"/>
    <w:rsid w:val="000B62C2"/>
    <w:rsid w:val="000B63B1"/>
    <w:rsid w:val="000B641B"/>
    <w:rsid w:val="000B6470"/>
    <w:rsid w:val="000B6F65"/>
    <w:rsid w:val="000B70DF"/>
    <w:rsid w:val="000B71F6"/>
    <w:rsid w:val="000B73EB"/>
    <w:rsid w:val="000B7468"/>
    <w:rsid w:val="000B746E"/>
    <w:rsid w:val="000B7D76"/>
    <w:rsid w:val="000C02E0"/>
    <w:rsid w:val="000C04E8"/>
    <w:rsid w:val="000C0AD5"/>
    <w:rsid w:val="000C0D4E"/>
    <w:rsid w:val="000C0DD1"/>
    <w:rsid w:val="000C0E68"/>
    <w:rsid w:val="000C0F2B"/>
    <w:rsid w:val="000C0F5F"/>
    <w:rsid w:val="000C14F9"/>
    <w:rsid w:val="000C188C"/>
    <w:rsid w:val="000C2673"/>
    <w:rsid w:val="000C27C4"/>
    <w:rsid w:val="000C28F4"/>
    <w:rsid w:val="000C29E6"/>
    <w:rsid w:val="000C2BA5"/>
    <w:rsid w:val="000C2EB3"/>
    <w:rsid w:val="000C3873"/>
    <w:rsid w:val="000C3BF0"/>
    <w:rsid w:val="000C3BF8"/>
    <w:rsid w:val="000C3DB5"/>
    <w:rsid w:val="000C3EA7"/>
    <w:rsid w:val="000C41BF"/>
    <w:rsid w:val="000C4541"/>
    <w:rsid w:val="000C45DD"/>
    <w:rsid w:val="000C4771"/>
    <w:rsid w:val="000C4BAF"/>
    <w:rsid w:val="000C4C69"/>
    <w:rsid w:val="000C4CD0"/>
    <w:rsid w:val="000C4FE6"/>
    <w:rsid w:val="000C5251"/>
    <w:rsid w:val="000C55D9"/>
    <w:rsid w:val="000C56E2"/>
    <w:rsid w:val="000C5BF8"/>
    <w:rsid w:val="000C5D4C"/>
    <w:rsid w:val="000C5F06"/>
    <w:rsid w:val="000C656D"/>
    <w:rsid w:val="000C67C1"/>
    <w:rsid w:val="000C6A6E"/>
    <w:rsid w:val="000C6AF3"/>
    <w:rsid w:val="000C6DAE"/>
    <w:rsid w:val="000C6F3E"/>
    <w:rsid w:val="000C7078"/>
    <w:rsid w:val="000C7B42"/>
    <w:rsid w:val="000C7FF3"/>
    <w:rsid w:val="000D04ED"/>
    <w:rsid w:val="000D0AAE"/>
    <w:rsid w:val="000D0D9D"/>
    <w:rsid w:val="000D0EA6"/>
    <w:rsid w:val="000D17F7"/>
    <w:rsid w:val="000D18EB"/>
    <w:rsid w:val="000D1A83"/>
    <w:rsid w:val="000D2094"/>
    <w:rsid w:val="000D229F"/>
    <w:rsid w:val="000D28C0"/>
    <w:rsid w:val="000D2B1C"/>
    <w:rsid w:val="000D2E06"/>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198"/>
    <w:rsid w:val="000D65DC"/>
    <w:rsid w:val="000D6A1D"/>
    <w:rsid w:val="000D6B5A"/>
    <w:rsid w:val="000D783C"/>
    <w:rsid w:val="000D7A9E"/>
    <w:rsid w:val="000D7B5E"/>
    <w:rsid w:val="000D7C6C"/>
    <w:rsid w:val="000D7E4F"/>
    <w:rsid w:val="000D7FAB"/>
    <w:rsid w:val="000E00E0"/>
    <w:rsid w:val="000E0504"/>
    <w:rsid w:val="000E06B2"/>
    <w:rsid w:val="000E0A0F"/>
    <w:rsid w:val="000E0F9C"/>
    <w:rsid w:val="000E14C6"/>
    <w:rsid w:val="000E1C25"/>
    <w:rsid w:val="000E2145"/>
    <w:rsid w:val="000E245C"/>
    <w:rsid w:val="000E27C8"/>
    <w:rsid w:val="000E2A29"/>
    <w:rsid w:val="000E2AD5"/>
    <w:rsid w:val="000E3220"/>
    <w:rsid w:val="000E33DF"/>
    <w:rsid w:val="000E3B9C"/>
    <w:rsid w:val="000E4C04"/>
    <w:rsid w:val="000E4E9B"/>
    <w:rsid w:val="000E51E3"/>
    <w:rsid w:val="000E58AD"/>
    <w:rsid w:val="000E598C"/>
    <w:rsid w:val="000E5A9A"/>
    <w:rsid w:val="000E5D88"/>
    <w:rsid w:val="000E6138"/>
    <w:rsid w:val="000E696E"/>
    <w:rsid w:val="000E6C1F"/>
    <w:rsid w:val="000E6C55"/>
    <w:rsid w:val="000E7557"/>
    <w:rsid w:val="000E7B7C"/>
    <w:rsid w:val="000E7D05"/>
    <w:rsid w:val="000F009F"/>
    <w:rsid w:val="000F0375"/>
    <w:rsid w:val="000F056A"/>
    <w:rsid w:val="000F05AA"/>
    <w:rsid w:val="000F0734"/>
    <w:rsid w:val="000F096C"/>
    <w:rsid w:val="000F0BDD"/>
    <w:rsid w:val="000F0DA5"/>
    <w:rsid w:val="000F1077"/>
    <w:rsid w:val="000F12BC"/>
    <w:rsid w:val="000F1994"/>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4432"/>
    <w:rsid w:val="000F50BC"/>
    <w:rsid w:val="000F5644"/>
    <w:rsid w:val="000F592A"/>
    <w:rsid w:val="000F5949"/>
    <w:rsid w:val="000F5AF4"/>
    <w:rsid w:val="000F5FB5"/>
    <w:rsid w:val="000F6D95"/>
    <w:rsid w:val="000F72C1"/>
    <w:rsid w:val="000F766C"/>
    <w:rsid w:val="000F7713"/>
    <w:rsid w:val="001000B4"/>
    <w:rsid w:val="001003D1"/>
    <w:rsid w:val="001004F9"/>
    <w:rsid w:val="0010053A"/>
    <w:rsid w:val="0010093E"/>
    <w:rsid w:val="00100CDE"/>
    <w:rsid w:val="00101158"/>
    <w:rsid w:val="001012F4"/>
    <w:rsid w:val="0010155C"/>
    <w:rsid w:val="00101765"/>
    <w:rsid w:val="00101982"/>
    <w:rsid w:val="00101A9B"/>
    <w:rsid w:val="0010201D"/>
    <w:rsid w:val="00102668"/>
    <w:rsid w:val="001029DD"/>
    <w:rsid w:val="00102B08"/>
    <w:rsid w:val="00102B3E"/>
    <w:rsid w:val="00102CEA"/>
    <w:rsid w:val="00102D91"/>
    <w:rsid w:val="00103674"/>
    <w:rsid w:val="00103B2C"/>
    <w:rsid w:val="00103BED"/>
    <w:rsid w:val="00103F49"/>
    <w:rsid w:val="001041B2"/>
    <w:rsid w:val="00104C1F"/>
    <w:rsid w:val="0010554C"/>
    <w:rsid w:val="00105EB3"/>
    <w:rsid w:val="0010602B"/>
    <w:rsid w:val="001063C5"/>
    <w:rsid w:val="00106674"/>
    <w:rsid w:val="00106A89"/>
    <w:rsid w:val="00106F60"/>
    <w:rsid w:val="00107D5D"/>
    <w:rsid w:val="00107F2F"/>
    <w:rsid w:val="0011037F"/>
    <w:rsid w:val="00110451"/>
    <w:rsid w:val="00110510"/>
    <w:rsid w:val="001105C1"/>
    <w:rsid w:val="00110753"/>
    <w:rsid w:val="001117A1"/>
    <w:rsid w:val="00111840"/>
    <w:rsid w:val="00111C13"/>
    <w:rsid w:val="00111DD0"/>
    <w:rsid w:val="00111ECE"/>
    <w:rsid w:val="00111F36"/>
    <w:rsid w:val="0011319F"/>
    <w:rsid w:val="001132E6"/>
    <w:rsid w:val="0011379B"/>
    <w:rsid w:val="00113C47"/>
    <w:rsid w:val="00113D82"/>
    <w:rsid w:val="001140D2"/>
    <w:rsid w:val="001142A8"/>
    <w:rsid w:val="001142F2"/>
    <w:rsid w:val="001142FC"/>
    <w:rsid w:val="00114601"/>
    <w:rsid w:val="001149BA"/>
    <w:rsid w:val="00114B5E"/>
    <w:rsid w:val="0011542C"/>
    <w:rsid w:val="00115748"/>
    <w:rsid w:val="0011588A"/>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0A2"/>
    <w:rsid w:val="001233DA"/>
    <w:rsid w:val="00123466"/>
    <w:rsid w:val="00123472"/>
    <w:rsid w:val="0012352D"/>
    <w:rsid w:val="001237AC"/>
    <w:rsid w:val="00123AE5"/>
    <w:rsid w:val="00123DA2"/>
    <w:rsid w:val="00123F4A"/>
    <w:rsid w:val="0012418D"/>
    <w:rsid w:val="00124354"/>
    <w:rsid w:val="00124650"/>
    <w:rsid w:val="00124817"/>
    <w:rsid w:val="00124845"/>
    <w:rsid w:val="001249BD"/>
    <w:rsid w:val="001251C2"/>
    <w:rsid w:val="0012570C"/>
    <w:rsid w:val="001257D0"/>
    <w:rsid w:val="00125964"/>
    <w:rsid w:val="001269B2"/>
    <w:rsid w:val="001271BD"/>
    <w:rsid w:val="001277E5"/>
    <w:rsid w:val="001279B3"/>
    <w:rsid w:val="00127FBC"/>
    <w:rsid w:val="00130353"/>
    <w:rsid w:val="001303E8"/>
    <w:rsid w:val="0013055D"/>
    <w:rsid w:val="0013086E"/>
    <w:rsid w:val="00130FF8"/>
    <w:rsid w:val="00131C62"/>
    <w:rsid w:val="00131C8A"/>
    <w:rsid w:val="001320FB"/>
    <w:rsid w:val="001322EF"/>
    <w:rsid w:val="00132B10"/>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0D4"/>
    <w:rsid w:val="001404B5"/>
    <w:rsid w:val="00140912"/>
    <w:rsid w:val="00140954"/>
    <w:rsid w:val="001409ED"/>
    <w:rsid w:val="00140C2F"/>
    <w:rsid w:val="00140E71"/>
    <w:rsid w:val="00141855"/>
    <w:rsid w:val="00141D7F"/>
    <w:rsid w:val="0014225F"/>
    <w:rsid w:val="00142434"/>
    <w:rsid w:val="00142F9A"/>
    <w:rsid w:val="00143222"/>
    <w:rsid w:val="0014326A"/>
    <w:rsid w:val="00143766"/>
    <w:rsid w:val="00143979"/>
    <w:rsid w:val="00143DBB"/>
    <w:rsid w:val="00143E48"/>
    <w:rsid w:val="0014447B"/>
    <w:rsid w:val="001444E1"/>
    <w:rsid w:val="00144BED"/>
    <w:rsid w:val="00144D9E"/>
    <w:rsid w:val="001455E4"/>
    <w:rsid w:val="0014596F"/>
    <w:rsid w:val="00145997"/>
    <w:rsid w:val="00145B95"/>
    <w:rsid w:val="00146433"/>
    <w:rsid w:val="00146545"/>
    <w:rsid w:val="00146A8F"/>
    <w:rsid w:val="00147243"/>
    <w:rsid w:val="001473B3"/>
    <w:rsid w:val="001475A3"/>
    <w:rsid w:val="00150315"/>
    <w:rsid w:val="0015061C"/>
    <w:rsid w:val="00150870"/>
    <w:rsid w:val="00150944"/>
    <w:rsid w:val="001509B3"/>
    <w:rsid w:val="00150B31"/>
    <w:rsid w:val="00151042"/>
    <w:rsid w:val="001511A9"/>
    <w:rsid w:val="0015154C"/>
    <w:rsid w:val="00151632"/>
    <w:rsid w:val="00151DE9"/>
    <w:rsid w:val="00152351"/>
    <w:rsid w:val="00152393"/>
    <w:rsid w:val="001529A5"/>
    <w:rsid w:val="00152BE6"/>
    <w:rsid w:val="00152EDA"/>
    <w:rsid w:val="00153189"/>
    <w:rsid w:val="00153372"/>
    <w:rsid w:val="0015346F"/>
    <w:rsid w:val="001535EC"/>
    <w:rsid w:val="00153D5F"/>
    <w:rsid w:val="0015416B"/>
    <w:rsid w:val="0015420F"/>
    <w:rsid w:val="00154768"/>
    <w:rsid w:val="00154F8E"/>
    <w:rsid w:val="00155230"/>
    <w:rsid w:val="001552BC"/>
    <w:rsid w:val="001555EE"/>
    <w:rsid w:val="00155620"/>
    <w:rsid w:val="00155C8A"/>
    <w:rsid w:val="0015602B"/>
    <w:rsid w:val="001560E8"/>
    <w:rsid w:val="0015621B"/>
    <w:rsid w:val="001563B2"/>
    <w:rsid w:val="001564A4"/>
    <w:rsid w:val="0015654D"/>
    <w:rsid w:val="001565E5"/>
    <w:rsid w:val="00156971"/>
    <w:rsid w:val="00157160"/>
    <w:rsid w:val="00160041"/>
    <w:rsid w:val="0016034C"/>
    <w:rsid w:val="001603FD"/>
    <w:rsid w:val="0016079B"/>
    <w:rsid w:val="00160AA4"/>
    <w:rsid w:val="001613B3"/>
    <w:rsid w:val="001614F1"/>
    <w:rsid w:val="001618B6"/>
    <w:rsid w:val="00161BF2"/>
    <w:rsid w:val="00161C4C"/>
    <w:rsid w:val="0016230D"/>
    <w:rsid w:val="001628AE"/>
    <w:rsid w:val="00162CB3"/>
    <w:rsid w:val="00163415"/>
    <w:rsid w:val="00163418"/>
    <w:rsid w:val="00163943"/>
    <w:rsid w:val="00163AE4"/>
    <w:rsid w:val="00163C2F"/>
    <w:rsid w:val="00163C36"/>
    <w:rsid w:val="00163DA6"/>
    <w:rsid w:val="00163F3F"/>
    <w:rsid w:val="00163FC0"/>
    <w:rsid w:val="00163FD2"/>
    <w:rsid w:val="00164950"/>
    <w:rsid w:val="001649C6"/>
    <w:rsid w:val="00165054"/>
    <w:rsid w:val="001651C5"/>
    <w:rsid w:val="0016550F"/>
    <w:rsid w:val="00166026"/>
    <w:rsid w:val="00166356"/>
    <w:rsid w:val="001667AA"/>
    <w:rsid w:val="001669A0"/>
    <w:rsid w:val="00166A29"/>
    <w:rsid w:val="00166DA9"/>
    <w:rsid w:val="00166E0D"/>
    <w:rsid w:val="00167758"/>
    <w:rsid w:val="00167CB4"/>
    <w:rsid w:val="00167FDD"/>
    <w:rsid w:val="00170546"/>
    <w:rsid w:val="00170FA7"/>
    <w:rsid w:val="00171466"/>
    <w:rsid w:val="00171507"/>
    <w:rsid w:val="00171A56"/>
    <w:rsid w:val="00171FA6"/>
    <w:rsid w:val="001720FD"/>
    <w:rsid w:val="001722A3"/>
    <w:rsid w:val="00172583"/>
    <w:rsid w:val="00172C3B"/>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203"/>
    <w:rsid w:val="00177450"/>
    <w:rsid w:val="00177510"/>
    <w:rsid w:val="0017796A"/>
    <w:rsid w:val="00177D5C"/>
    <w:rsid w:val="00177E50"/>
    <w:rsid w:val="00177F56"/>
    <w:rsid w:val="00180010"/>
    <w:rsid w:val="00180115"/>
    <w:rsid w:val="0018034C"/>
    <w:rsid w:val="00180A61"/>
    <w:rsid w:val="001813E8"/>
    <w:rsid w:val="00181E2B"/>
    <w:rsid w:val="00182035"/>
    <w:rsid w:val="0018259F"/>
    <w:rsid w:val="001827CC"/>
    <w:rsid w:val="0018290A"/>
    <w:rsid w:val="00182CD6"/>
    <w:rsid w:val="00182F10"/>
    <w:rsid w:val="00183553"/>
    <w:rsid w:val="00183562"/>
    <w:rsid w:val="00183AA0"/>
    <w:rsid w:val="00183DFF"/>
    <w:rsid w:val="0018430C"/>
    <w:rsid w:val="00184315"/>
    <w:rsid w:val="00184741"/>
    <w:rsid w:val="0018480F"/>
    <w:rsid w:val="00184CFE"/>
    <w:rsid w:val="00184ED2"/>
    <w:rsid w:val="001850C4"/>
    <w:rsid w:val="00185132"/>
    <w:rsid w:val="0018518C"/>
    <w:rsid w:val="001852DB"/>
    <w:rsid w:val="0018574D"/>
    <w:rsid w:val="00185992"/>
    <w:rsid w:val="00185D9E"/>
    <w:rsid w:val="00185F6A"/>
    <w:rsid w:val="00186179"/>
    <w:rsid w:val="001863D2"/>
    <w:rsid w:val="001863E3"/>
    <w:rsid w:val="00186428"/>
    <w:rsid w:val="001866E9"/>
    <w:rsid w:val="00186D3D"/>
    <w:rsid w:val="00187151"/>
    <w:rsid w:val="00187695"/>
    <w:rsid w:val="0018789C"/>
    <w:rsid w:val="00187A27"/>
    <w:rsid w:val="00187DBD"/>
    <w:rsid w:val="0019061D"/>
    <w:rsid w:val="00190674"/>
    <w:rsid w:val="00190C74"/>
    <w:rsid w:val="00190E33"/>
    <w:rsid w:val="00190EBA"/>
    <w:rsid w:val="00191C14"/>
    <w:rsid w:val="00192332"/>
    <w:rsid w:val="001926EC"/>
    <w:rsid w:val="001931B8"/>
    <w:rsid w:val="00193580"/>
    <w:rsid w:val="00193AA8"/>
    <w:rsid w:val="00193D76"/>
    <w:rsid w:val="001942A0"/>
    <w:rsid w:val="00195181"/>
    <w:rsid w:val="00195276"/>
    <w:rsid w:val="001957FA"/>
    <w:rsid w:val="00195842"/>
    <w:rsid w:val="0019614B"/>
    <w:rsid w:val="0019676B"/>
    <w:rsid w:val="00196CDE"/>
    <w:rsid w:val="00197E18"/>
    <w:rsid w:val="00197F9F"/>
    <w:rsid w:val="001A00F6"/>
    <w:rsid w:val="001A05CE"/>
    <w:rsid w:val="001A0BB0"/>
    <w:rsid w:val="001A0C59"/>
    <w:rsid w:val="001A0C7D"/>
    <w:rsid w:val="001A1352"/>
    <w:rsid w:val="001A14EF"/>
    <w:rsid w:val="001A1581"/>
    <w:rsid w:val="001A2105"/>
    <w:rsid w:val="001A21CC"/>
    <w:rsid w:val="001A2839"/>
    <w:rsid w:val="001A31E4"/>
    <w:rsid w:val="001A3319"/>
    <w:rsid w:val="001A36F0"/>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6989"/>
    <w:rsid w:val="001A71B6"/>
    <w:rsid w:val="001A7288"/>
    <w:rsid w:val="001A73D0"/>
    <w:rsid w:val="001A7713"/>
    <w:rsid w:val="001A7A72"/>
    <w:rsid w:val="001A7B05"/>
    <w:rsid w:val="001A7DAF"/>
    <w:rsid w:val="001B05DC"/>
    <w:rsid w:val="001B05EC"/>
    <w:rsid w:val="001B0B52"/>
    <w:rsid w:val="001B0CF9"/>
    <w:rsid w:val="001B1300"/>
    <w:rsid w:val="001B1684"/>
    <w:rsid w:val="001B203F"/>
    <w:rsid w:val="001B2060"/>
    <w:rsid w:val="001B223C"/>
    <w:rsid w:val="001B247A"/>
    <w:rsid w:val="001B2803"/>
    <w:rsid w:val="001B37D2"/>
    <w:rsid w:val="001B38C6"/>
    <w:rsid w:val="001B4277"/>
    <w:rsid w:val="001B43B1"/>
    <w:rsid w:val="001B4583"/>
    <w:rsid w:val="001B46E3"/>
    <w:rsid w:val="001B48B1"/>
    <w:rsid w:val="001B4AEF"/>
    <w:rsid w:val="001B4C69"/>
    <w:rsid w:val="001B4F38"/>
    <w:rsid w:val="001B4F90"/>
    <w:rsid w:val="001B572F"/>
    <w:rsid w:val="001B7243"/>
    <w:rsid w:val="001B735B"/>
    <w:rsid w:val="001B7483"/>
    <w:rsid w:val="001B7952"/>
    <w:rsid w:val="001B7A83"/>
    <w:rsid w:val="001B7E74"/>
    <w:rsid w:val="001B7EF9"/>
    <w:rsid w:val="001C01C3"/>
    <w:rsid w:val="001C0283"/>
    <w:rsid w:val="001C053C"/>
    <w:rsid w:val="001C0569"/>
    <w:rsid w:val="001C0638"/>
    <w:rsid w:val="001C0F66"/>
    <w:rsid w:val="001C12F4"/>
    <w:rsid w:val="001C148B"/>
    <w:rsid w:val="001C1999"/>
    <w:rsid w:val="001C1D84"/>
    <w:rsid w:val="001C1F35"/>
    <w:rsid w:val="001C2029"/>
    <w:rsid w:val="001C2F8F"/>
    <w:rsid w:val="001C3363"/>
    <w:rsid w:val="001C3850"/>
    <w:rsid w:val="001C396F"/>
    <w:rsid w:val="001C39B2"/>
    <w:rsid w:val="001C3AD5"/>
    <w:rsid w:val="001C49F8"/>
    <w:rsid w:val="001C4E8E"/>
    <w:rsid w:val="001C4FC0"/>
    <w:rsid w:val="001C5CA7"/>
    <w:rsid w:val="001C61FF"/>
    <w:rsid w:val="001C64FD"/>
    <w:rsid w:val="001C657F"/>
    <w:rsid w:val="001C6A03"/>
    <w:rsid w:val="001C6D32"/>
    <w:rsid w:val="001C6FEE"/>
    <w:rsid w:val="001C7629"/>
    <w:rsid w:val="001C7C70"/>
    <w:rsid w:val="001C7E05"/>
    <w:rsid w:val="001D0393"/>
    <w:rsid w:val="001D0C42"/>
    <w:rsid w:val="001D0C92"/>
    <w:rsid w:val="001D0EC7"/>
    <w:rsid w:val="001D0FEC"/>
    <w:rsid w:val="001D1CBC"/>
    <w:rsid w:val="001D1FE4"/>
    <w:rsid w:val="001D22FD"/>
    <w:rsid w:val="001D2885"/>
    <w:rsid w:val="001D2D00"/>
    <w:rsid w:val="001D2E8A"/>
    <w:rsid w:val="001D324D"/>
    <w:rsid w:val="001D3383"/>
    <w:rsid w:val="001D389B"/>
    <w:rsid w:val="001D3F32"/>
    <w:rsid w:val="001D47B3"/>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8"/>
    <w:rsid w:val="001E03AD"/>
    <w:rsid w:val="001E0740"/>
    <w:rsid w:val="001E09BA"/>
    <w:rsid w:val="001E0C3D"/>
    <w:rsid w:val="001E0CF9"/>
    <w:rsid w:val="001E0E24"/>
    <w:rsid w:val="001E1114"/>
    <w:rsid w:val="001E123D"/>
    <w:rsid w:val="001E17CD"/>
    <w:rsid w:val="001E1B93"/>
    <w:rsid w:val="001E1CF2"/>
    <w:rsid w:val="001E2469"/>
    <w:rsid w:val="001E2B77"/>
    <w:rsid w:val="001E307E"/>
    <w:rsid w:val="001E328E"/>
    <w:rsid w:val="001E3678"/>
    <w:rsid w:val="001E3F4F"/>
    <w:rsid w:val="001E4B43"/>
    <w:rsid w:val="001E5452"/>
    <w:rsid w:val="001E559B"/>
    <w:rsid w:val="001E56B4"/>
    <w:rsid w:val="001E57C1"/>
    <w:rsid w:val="001E599C"/>
    <w:rsid w:val="001E63BB"/>
    <w:rsid w:val="001E644A"/>
    <w:rsid w:val="001E68DE"/>
    <w:rsid w:val="001E68E7"/>
    <w:rsid w:val="001E6C25"/>
    <w:rsid w:val="001E6F8B"/>
    <w:rsid w:val="001E7149"/>
    <w:rsid w:val="001E76A1"/>
    <w:rsid w:val="001E7B7F"/>
    <w:rsid w:val="001E7BCF"/>
    <w:rsid w:val="001E7C3D"/>
    <w:rsid w:val="001E7F8E"/>
    <w:rsid w:val="001F0528"/>
    <w:rsid w:val="001F0946"/>
    <w:rsid w:val="001F10CA"/>
    <w:rsid w:val="001F1DFF"/>
    <w:rsid w:val="001F2420"/>
    <w:rsid w:val="001F24E3"/>
    <w:rsid w:val="001F2632"/>
    <w:rsid w:val="001F2683"/>
    <w:rsid w:val="001F2A34"/>
    <w:rsid w:val="001F2B3B"/>
    <w:rsid w:val="001F2E51"/>
    <w:rsid w:val="001F31ED"/>
    <w:rsid w:val="001F4273"/>
    <w:rsid w:val="001F4290"/>
    <w:rsid w:val="001F42E7"/>
    <w:rsid w:val="001F466F"/>
    <w:rsid w:val="001F4E37"/>
    <w:rsid w:val="001F53C2"/>
    <w:rsid w:val="001F6135"/>
    <w:rsid w:val="001F667A"/>
    <w:rsid w:val="001F683F"/>
    <w:rsid w:val="001F6AE2"/>
    <w:rsid w:val="001F6AE9"/>
    <w:rsid w:val="001F6C8B"/>
    <w:rsid w:val="001F6EBD"/>
    <w:rsid w:val="001F7571"/>
    <w:rsid w:val="001F75B5"/>
    <w:rsid w:val="001F7C32"/>
    <w:rsid w:val="002010AF"/>
    <w:rsid w:val="002010CF"/>
    <w:rsid w:val="002014A2"/>
    <w:rsid w:val="00201671"/>
    <w:rsid w:val="002016EF"/>
    <w:rsid w:val="00201E4B"/>
    <w:rsid w:val="002022DE"/>
    <w:rsid w:val="0020246A"/>
    <w:rsid w:val="0020247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85A"/>
    <w:rsid w:val="0020687A"/>
    <w:rsid w:val="00206948"/>
    <w:rsid w:val="00206AB0"/>
    <w:rsid w:val="00206AEB"/>
    <w:rsid w:val="00206B58"/>
    <w:rsid w:val="0020727C"/>
    <w:rsid w:val="0020744A"/>
    <w:rsid w:val="002074B7"/>
    <w:rsid w:val="00207B8F"/>
    <w:rsid w:val="00207C92"/>
    <w:rsid w:val="00210581"/>
    <w:rsid w:val="0021067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4A1"/>
    <w:rsid w:val="002155E5"/>
    <w:rsid w:val="00215A3B"/>
    <w:rsid w:val="00215B56"/>
    <w:rsid w:val="002160D0"/>
    <w:rsid w:val="00217133"/>
    <w:rsid w:val="0021799B"/>
    <w:rsid w:val="00217D60"/>
    <w:rsid w:val="00217F73"/>
    <w:rsid w:val="002200AE"/>
    <w:rsid w:val="0022014A"/>
    <w:rsid w:val="00220A95"/>
    <w:rsid w:val="00220DE9"/>
    <w:rsid w:val="00220FAA"/>
    <w:rsid w:val="00221270"/>
    <w:rsid w:val="00221576"/>
    <w:rsid w:val="002215AA"/>
    <w:rsid w:val="00221B2A"/>
    <w:rsid w:val="00221B5F"/>
    <w:rsid w:val="00221CE3"/>
    <w:rsid w:val="00222071"/>
    <w:rsid w:val="00222369"/>
    <w:rsid w:val="00222445"/>
    <w:rsid w:val="002224A9"/>
    <w:rsid w:val="002226EA"/>
    <w:rsid w:val="002226F9"/>
    <w:rsid w:val="00222882"/>
    <w:rsid w:val="00222DE4"/>
    <w:rsid w:val="0022311E"/>
    <w:rsid w:val="002236EE"/>
    <w:rsid w:val="00224630"/>
    <w:rsid w:val="00224B38"/>
    <w:rsid w:val="002251B6"/>
    <w:rsid w:val="002252B4"/>
    <w:rsid w:val="00225813"/>
    <w:rsid w:val="00226D83"/>
    <w:rsid w:val="00227079"/>
    <w:rsid w:val="002278D5"/>
    <w:rsid w:val="00230048"/>
    <w:rsid w:val="00230070"/>
    <w:rsid w:val="00230154"/>
    <w:rsid w:val="00230BC7"/>
    <w:rsid w:val="00230F0D"/>
    <w:rsid w:val="002310F6"/>
    <w:rsid w:val="00231238"/>
    <w:rsid w:val="002317AC"/>
    <w:rsid w:val="00231AF0"/>
    <w:rsid w:val="002322CC"/>
    <w:rsid w:val="00232883"/>
    <w:rsid w:val="00232ED5"/>
    <w:rsid w:val="00232F0C"/>
    <w:rsid w:val="00233541"/>
    <w:rsid w:val="00233AE3"/>
    <w:rsid w:val="00233F9A"/>
    <w:rsid w:val="002341EA"/>
    <w:rsid w:val="00234680"/>
    <w:rsid w:val="00234923"/>
    <w:rsid w:val="00234ACA"/>
    <w:rsid w:val="002352CB"/>
    <w:rsid w:val="002353F4"/>
    <w:rsid w:val="00235A56"/>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CD5"/>
    <w:rsid w:val="00241E1F"/>
    <w:rsid w:val="00242940"/>
    <w:rsid w:val="00242C6B"/>
    <w:rsid w:val="00242CFB"/>
    <w:rsid w:val="00242F87"/>
    <w:rsid w:val="002435C6"/>
    <w:rsid w:val="002435EB"/>
    <w:rsid w:val="002436DF"/>
    <w:rsid w:val="00243A38"/>
    <w:rsid w:val="00243AD9"/>
    <w:rsid w:val="0024405D"/>
    <w:rsid w:val="002442AD"/>
    <w:rsid w:val="002442F3"/>
    <w:rsid w:val="00244518"/>
    <w:rsid w:val="00244CD3"/>
    <w:rsid w:val="002455B4"/>
    <w:rsid w:val="00245839"/>
    <w:rsid w:val="00245C08"/>
    <w:rsid w:val="00245E09"/>
    <w:rsid w:val="00245E25"/>
    <w:rsid w:val="0024619A"/>
    <w:rsid w:val="00246374"/>
    <w:rsid w:val="00246464"/>
    <w:rsid w:val="002464C9"/>
    <w:rsid w:val="00246958"/>
    <w:rsid w:val="00246C49"/>
    <w:rsid w:val="00247203"/>
    <w:rsid w:val="0024790A"/>
    <w:rsid w:val="00247B93"/>
    <w:rsid w:val="00247C3A"/>
    <w:rsid w:val="00250624"/>
    <w:rsid w:val="00250836"/>
    <w:rsid w:val="002508C3"/>
    <w:rsid w:val="00250907"/>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B10"/>
    <w:rsid w:val="002540DF"/>
    <w:rsid w:val="002541CB"/>
    <w:rsid w:val="00254A1F"/>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CD"/>
    <w:rsid w:val="00261334"/>
    <w:rsid w:val="00261439"/>
    <w:rsid w:val="00261A2A"/>
    <w:rsid w:val="002620D5"/>
    <w:rsid w:val="00262240"/>
    <w:rsid w:val="002623A7"/>
    <w:rsid w:val="002625BC"/>
    <w:rsid w:val="002629A0"/>
    <w:rsid w:val="00262A5F"/>
    <w:rsid w:val="002631D2"/>
    <w:rsid w:val="0026344D"/>
    <w:rsid w:val="002639F0"/>
    <w:rsid w:val="00264209"/>
    <w:rsid w:val="00264556"/>
    <w:rsid w:val="002647BC"/>
    <w:rsid w:val="002653AC"/>
    <w:rsid w:val="00265927"/>
    <w:rsid w:val="00265D3F"/>
    <w:rsid w:val="00265E89"/>
    <w:rsid w:val="00266D12"/>
    <w:rsid w:val="00266E91"/>
    <w:rsid w:val="002676D3"/>
    <w:rsid w:val="00267727"/>
    <w:rsid w:val="002678CE"/>
    <w:rsid w:val="00267CEB"/>
    <w:rsid w:val="00270244"/>
    <w:rsid w:val="00270854"/>
    <w:rsid w:val="00270B88"/>
    <w:rsid w:val="00271379"/>
    <w:rsid w:val="00271426"/>
    <w:rsid w:val="0027157F"/>
    <w:rsid w:val="00271702"/>
    <w:rsid w:val="00271A30"/>
    <w:rsid w:val="002723EE"/>
    <w:rsid w:val="00272978"/>
    <w:rsid w:val="00272AF5"/>
    <w:rsid w:val="00273261"/>
    <w:rsid w:val="0027330C"/>
    <w:rsid w:val="00273361"/>
    <w:rsid w:val="002734AB"/>
    <w:rsid w:val="00273630"/>
    <w:rsid w:val="0027373A"/>
    <w:rsid w:val="00273C49"/>
    <w:rsid w:val="00273CEC"/>
    <w:rsid w:val="00273D35"/>
    <w:rsid w:val="00273E43"/>
    <w:rsid w:val="00273EF4"/>
    <w:rsid w:val="0027456D"/>
    <w:rsid w:val="002746BF"/>
    <w:rsid w:val="00274B20"/>
    <w:rsid w:val="00274C57"/>
    <w:rsid w:val="00274EE9"/>
    <w:rsid w:val="0027518F"/>
    <w:rsid w:val="002754D7"/>
    <w:rsid w:val="00275882"/>
    <w:rsid w:val="00275A33"/>
    <w:rsid w:val="00276254"/>
    <w:rsid w:val="00276A70"/>
    <w:rsid w:val="00276E11"/>
    <w:rsid w:val="00276E89"/>
    <w:rsid w:val="00276EE8"/>
    <w:rsid w:val="0027705F"/>
    <w:rsid w:val="00277A5F"/>
    <w:rsid w:val="00280154"/>
    <w:rsid w:val="0028074C"/>
    <w:rsid w:val="002809CD"/>
    <w:rsid w:val="00280B4D"/>
    <w:rsid w:val="00281147"/>
    <w:rsid w:val="0028164A"/>
    <w:rsid w:val="00283225"/>
    <w:rsid w:val="0028370F"/>
    <w:rsid w:val="00283892"/>
    <w:rsid w:val="0028393C"/>
    <w:rsid w:val="00283A74"/>
    <w:rsid w:val="00283BF6"/>
    <w:rsid w:val="00284032"/>
    <w:rsid w:val="00284638"/>
    <w:rsid w:val="00284733"/>
    <w:rsid w:val="00284952"/>
    <w:rsid w:val="00284B3A"/>
    <w:rsid w:val="00284E44"/>
    <w:rsid w:val="00285041"/>
    <w:rsid w:val="002850E3"/>
    <w:rsid w:val="0028551E"/>
    <w:rsid w:val="002859A6"/>
    <w:rsid w:val="00285B00"/>
    <w:rsid w:val="00286DFF"/>
    <w:rsid w:val="002872FC"/>
    <w:rsid w:val="002876F1"/>
    <w:rsid w:val="00287712"/>
    <w:rsid w:val="002877FB"/>
    <w:rsid w:val="00287A5A"/>
    <w:rsid w:val="00287B1B"/>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5026"/>
    <w:rsid w:val="0029504C"/>
    <w:rsid w:val="002951BB"/>
    <w:rsid w:val="00295B04"/>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A1"/>
    <w:rsid w:val="002A0A6D"/>
    <w:rsid w:val="002A0AE7"/>
    <w:rsid w:val="002A143B"/>
    <w:rsid w:val="002A1562"/>
    <w:rsid w:val="002A1636"/>
    <w:rsid w:val="002A17B8"/>
    <w:rsid w:val="002A1914"/>
    <w:rsid w:val="002A1C08"/>
    <w:rsid w:val="002A1D15"/>
    <w:rsid w:val="002A25D0"/>
    <w:rsid w:val="002A2815"/>
    <w:rsid w:val="002A2B25"/>
    <w:rsid w:val="002A2B5A"/>
    <w:rsid w:val="002A2EF1"/>
    <w:rsid w:val="002A35B2"/>
    <w:rsid w:val="002A3634"/>
    <w:rsid w:val="002A43A6"/>
    <w:rsid w:val="002A464B"/>
    <w:rsid w:val="002A47E0"/>
    <w:rsid w:val="002A4839"/>
    <w:rsid w:val="002A4B72"/>
    <w:rsid w:val="002A4EEB"/>
    <w:rsid w:val="002A512D"/>
    <w:rsid w:val="002A5188"/>
    <w:rsid w:val="002A53A8"/>
    <w:rsid w:val="002A5543"/>
    <w:rsid w:val="002A5A63"/>
    <w:rsid w:val="002A5C27"/>
    <w:rsid w:val="002A5D13"/>
    <w:rsid w:val="002A5E54"/>
    <w:rsid w:val="002A5EEA"/>
    <w:rsid w:val="002A602A"/>
    <w:rsid w:val="002A71DC"/>
    <w:rsid w:val="002A77CD"/>
    <w:rsid w:val="002A7BDE"/>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44C5"/>
    <w:rsid w:val="002B5229"/>
    <w:rsid w:val="002B5750"/>
    <w:rsid w:val="002B59F5"/>
    <w:rsid w:val="002B5A12"/>
    <w:rsid w:val="002B5A19"/>
    <w:rsid w:val="002B5D46"/>
    <w:rsid w:val="002B5E4D"/>
    <w:rsid w:val="002B5E92"/>
    <w:rsid w:val="002B5EEE"/>
    <w:rsid w:val="002B5F5B"/>
    <w:rsid w:val="002B5FC1"/>
    <w:rsid w:val="002B605D"/>
    <w:rsid w:val="002B65BF"/>
    <w:rsid w:val="002B68E2"/>
    <w:rsid w:val="002B6B20"/>
    <w:rsid w:val="002B6CD2"/>
    <w:rsid w:val="002B6F5B"/>
    <w:rsid w:val="002B70F8"/>
    <w:rsid w:val="002B7493"/>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2EB6"/>
    <w:rsid w:val="002C32AD"/>
    <w:rsid w:val="002C3326"/>
    <w:rsid w:val="002C3343"/>
    <w:rsid w:val="002C34F7"/>
    <w:rsid w:val="002C3E74"/>
    <w:rsid w:val="002C4214"/>
    <w:rsid w:val="002C4466"/>
    <w:rsid w:val="002C447A"/>
    <w:rsid w:val="002C4E49"/>
    <w:rsid w:val="002C5774"/>
    <w:rsid w:val="002C57C5"/>
    <w:rsid w:val="002C592A"/>
    <w:rsid w:val="002C595E"/>
    <w:rsid w:val="002C5B49"/>
    <w:rsid w:val="002C6502"/>
    <w:rsid w:val="002C66F0"/>
    <w:rsid w:val="002C6A79"/>
    <w:rsid w:val="002D0B64"/>
    <w:rsid w:val="002D10BB"/>
    <w:rsid w:val="002D110F"/>
    <w:rsid w:val="002D12FF"/>
    <w:rsid w:val="002D15B8"/>
    <w:rsid w:val="002D16D2"/>
    <w:rsid w:val="002D1864"/>
    <w:rsid w:val="002D20EF"/>
    <w:rsid w:val="002D21BC"/>
    <w:rsid w:val="002D222C"/>
    <w:rsid w:val="002D25F7"/>
    <w:rsid w:val="002D262D"/>
    <w:rsid w:val="002D2740"/>
    <w:rsid w:val="002D2788"/>
    <w:rsid w:val="002D2FDB"/>
    <w:rsid w:val="002D33B3"/>
    <w:rsid w:val="002D3481"/>
    <w:rsid w:val="002D3853"/>
    <w:rsid w:val="002D38E4"/>
    <w:rsid w:val="002D3C61"/>
    <w:rsid w:val="002D414D"/>
    <w:rsid w:val="002D4713"/>
    <w:rsid w:val="002D4A66"/>
    <w:rsid w:val="002D4DCA"/>
    <w:rsid w:val="002D4F92"/>
    <w:rsid w:val="002D4FBC"/>
    <w:rsid w:val="002D52FA"/>
    <w:rsid w:val="002D5301"/>
    <w:rsid w:val="002D54E7"/>
    <w:rsid w:val="002D567B"/>
    <w:rsid w:val="002D5A4F"/>
    <w:rsid w:val="002D611B"/>
    <w:rsid w:val="002D626B"/>
    <w:rsid w:val="002D661E"/>
    <w:rsid w:val="002D6786"/>
    <w:rsid w:val="002D6C16"/>
    <w:rsid w:val="002D6E1D"/>
    <w:rsid w:val="002D7033"/>
    <w:rsid w:val="002D7116"/>
    <w:rsid w:val="002D71E9"/>
    <w:rsid w:val="002D754D"/>
    <w:rsid w:val="002D7882"/>
    <w:rsid w:val="002D7CA0"/>
    <w:rsid w:val="002E0092"/>
    <w:rsid w:val="002E01E3"/>
    <w:rsid w:val="002E0CAA"/>
    <w:rsid w:val="002E1135"/>
    <w:rsid w:val="002E181D"/>
    <w:rsid w:val="002E197D"/>
    <w:rsid w:val="002E1B3E"/>
    <w:rsid w:val="002E2581"/>
    <w:rsid w:val="002E27A3"/>
    <w:rsid w:val="002E2C24"/>
    <w:rsid w:val="002E3381"/>
    <w:rsid w:val="002E34B4"/>
    <w:rsid w:val="002E35A3"/>
    <w:rsid w:val="002E38BA"/>
    <w:rsid w:val="002E3915"/>
    <w:rsid w:val="002E3979"/>
    <w:rsid w:val="002E3CD2"/>
    <w:rsid w:val="002E3D73"/>
    <w:rsid w:val="002E3FA8"/>
    <w:rsid w:val="002E416E"/>
    <w:rsid w:val="002E41B2"/>
    <w:rsid w:val="002E470F"/>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085"/>
    <w:rsid w:val="002F00CA"/>
    <w:rsid w:val="002F062F"/>
    <w:rsid w:val="002F0FCC"/>
    <w:rsid w:val="002F10E9"/>
    <w:rsid w:val="002F15D9"/>
    <w:rsid w:val="002F1811"/>
    <w:rsid w:val="002F211B"/>
    <w:rsid w:val="002F253F"/>
    <w:rsid w:val="002F27A4"/>
    <w:rsid w:val="002F2A75"/>
    <w:rsid w:val="002F30AF"/>
    <w:rsid w:val="002F3261"/>
    <w:rsid w:val="002F3506"/>
    <w:rsid w:val="002F38C0"/>
    <w:rsid w:val="002F38DB"/>
    <w:rsid w:val="002F4691"/>
    <w:rsid w:val="002F4B44"/>
    <w:rsid w:val="002F4D3E"/>
    <w:rsid w:val="002F4D95"/>
    <w:rsid w:val="002F6892"/>
    <w:rsid w:val="002F69F1"/>
    <w:rsid w:val="002F6BC6"/>
    <w:rsid w:val="002F7737"/>
    <w:rsid w:val="002F784C"/>
    <w:rsid w:val="003001F4"/>
    <w:rsid w:val="003003B0"/>
    <w:rsid w:val="00300401"/>
    <w:rsid w:val="003004B5"/>
    <w:rsid w:val="003006CC"/>
    <w:rsid w:val="00300729"/>
    <w:rsid w:val="0030093F"/>
    <w:rsid w:val="003009BB"/>
    <w:rsid w:val="003018DF"/>
    <w:rsid w:val="00301BCA"/>
    <w:rsid w:val="00301C48"/>
    <w:rsid w:val="00301CC9"/>
    <w:rsid w:val="00301EA3"/>
    <w:rsid w:val="003021E4"/>
    <w:rsid w:val="0030226E"/>
    <w:rsid w:val="003024D6"/>
    <w:rsid w:val="003025EE"/>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0E72"/>
    <w:rsid w:val="003113FD"/>
    <w:rsid w:val="00311DB9"/>
    <w:rsid w:val="0031213D"/>
    <w:rsid w:val="00312700"/>
    <w:rsid w:val="00312AAE"/>
    <w:rsid w:val="00312FB8"/>
    <w:rsid w:val="003130F8"/>
    <w:rsid w:val="00313106"/>
    <w:rsid w:val="003138E4"/>
    <w:rsid w:val="00313A22"/>
    <w:rsid w:val="0031416D"/>
    <w:rsid w:val="00314218"/>
    <w:rsid w:val="0031425F"/>
    <w:rsid w:val="0031449A"/>
    <w:rsid w:val="003158C2"/>
    <w:rsid w:val="00315D6A"/>
    <w:rsid w:val="00315E64"/>
    <w:rsid w:val="00316084"/>
    <w:rsid w:val="00316643"/>
    <w:rsid w:val="0031679D"/>
    <w:rsid w:val="00316C6B"/>
    <w:rsid w:val="00316D51"/>
    <w:rsid w:val="0031720A"/>
    <w:rsid w:val="00317631"/>
    <w:rsid w:val="00317A50"/>
    <w:rsid w:val="00317BBB"/>
    <w:rsid w:val="00320BAE"/>
    <w:rsid w:val="0032103A"/>
    <w:rsid w:val="003211E0"/>
    <w:rsid w:val="003213E9"/>
    <w:rsid w:val="0032162B"/>
    <w:rsid w:val="0032172E"/>
    <w:rsid w:val="003217D3"/>
    <w:rsid w:val="0032199B"/>
    <w:rsid w:val="00321A5B"/>
    <w:rsid w:val="00321E8A"/>
    <w:rsid w:val="00321F96"/>
    <w:rsid w:val="003226CD"/>
    <w:rsid w:val="00322896"/>
    <w:rsid w:val="00322A81"/>
    <w:rsid w:val="00322D97"/>
    <w:rsid w:val="00322FE7"/>
    <w:rsid w:val="00323028"/>
    <w:rsid w:val="00323048"/>
    <w:rsid w:val="00323051"/>
    <w:rsid w:val="00323125"/>
    <w:rsid w:val="00323396"/>
    <w:rsid w:val="00323610"/>
    <w:rsid w:val="0032381D"/>
    <w:rsid w:val="0032413E"/>
    <w:rsid w:val="003249DB"/>
    <w:rsid w:val="00324D71"/>
    <w:rsid w:val="00324E56"/>
    <w:rsid w:val="003265CB"/>
    <w:rsid w:val="00326661"/>
    <w:rsid w:val="0032688B"/>
    <w:rsid w:val="00326A0A"/>
    <w:rsid w:val="00326AE7"/>
    <w:rsid w:val="00326CE4"/>
    <w:rsid w:val="00326E4A"/>
    <w:rsid w:val="00326EB4"/>
    <w:rsid w:val="00326EFD"/>
    <w:rsid w:val="00326FA9"/>
    <w:rsid w:val="003275D4"/>
    <w:rsid w:val="003275DC"/>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691"/>
    <w:rsid w:val="0033297A"/>
    <w:rsid w:val="00332E37"/>
    <w:rsid w:val="00332F13"/>
    <w:rsid w:val="0033328D"/>
    <w:rsid w:val="003335A6"/>
    <w:rsid w:val="003351C5"/>
    <w:rsid w:val="0033526C"/>
    <w:rsid w:val="00335411"/>
    <w:rsid w:val="003360CF"/>
    <w:rsid w:val="003361D0"/>
    <w:rsid w:val="00336266"/>
    <w:rsid w:val="0033629E"/>
    <w:rsid w:val="003362E8"/>
    <w:rsid w:val="0033650B"/>
    <w:rsid w:val="00336B44"/>
    <w:rsid w:val="00336B9A"/>
    <w:rsid w:val="00336C59"/>
    <w:rsid w:val="00336D93"/>
    <w:rsid w:val="0033715D"/>
    <w:rsid w:val="003372D8"/>
    <w:rsid w:val="00337514"/>
    <w:rsid w:val="00340428"/>
    <w:rsid w:val="003406E0"/>
    <w:rsid w:val="00340B6E"/>
    <w:rsid w:val="00341244"/>
    <w:rsid w:val="0034144A"/>
    <w:rsid w:val="003414EA"/>
    <w:rsid w:val="0034163E"/>
    <w:rsid w:val="0034194C"/>
    <w:rsid w:val="00341BD9"/>
    <w:rsid w:val="00341C0B"/>
    <w:rsid w:val="00341FE2"/>
    <w:rsid w:val="00342587"/>
    <w:rsid w:val="00342632"/>
    <w:rsid w:val="00342F35"/>
    <w:rsid w:val="00343367"/>
    <w:rsid w:val="00343700"/>
    <w:rsid w:val="00343AC5"/>
    <w:rsid w:val="00343B16"/>
    <w:rsid w:val="00343EA5"/>
    <w:rsid w:val="00344063"/>
    <w:rsid w:val="00344454"/>
    <w:rsid w:val="00344504"/>
    <w:rsid w:val="0034499A"/>
    <w:rsid w:val="00344B3A"/>
    <w:rsid w:val="00344DDC"/>
    <w:rsid w:val="00344F28"/>
    <w:rsid w:val="00345530"/>
    <w:rsid w:val="00346888"/>
    <w:rsid w:val="00346AEB"/>
    <w:rsid w:val="00346B73"/>
    <w:rsid w:val="00346FCA"/>
    <w:rsid w:val="003472E6"/>
    <w:rsid w:val="00347B0D"/>
    <w:rsid w:val="00347D67"/>
    <w:rsid w:val="00347F6B"/>
    <w:rsid w:val="00350136"/>
    <w:rsid w:val="0035024E"/>
    <w:rsid w:val="003508D8"/>
    <w:rsid w:val="00350A55"/>
    <w:rsid w:val="00350AAA"/>
    <w:rsid w:val="00350CD1"/>
    <w:rsid w:val="00351137"/>
    <w:rsid w:val="00351FCB"/>
    <w:rsid w:val="00352260"/>
    <w:rsid w:val="003524C8"/>
    <w:rsid w:val="00352EDC"/>
    <w:rsid w:val="00352F2F"/>
    <w:rsid w:val="003530F2"/>
    <w:rsid w:val="0035466C"/>
    <w:rsid w:val="00354803"/>
    <w:rsid w:val="00354CD8"/>
    <w:rsid w:val="003551F0"/>
    <w:rsid w:val="0035546D"/>
    <w:rsid w:val="00356A2A"/>
    <w:rsid w:val="00356AB0"/>
    <w:rsid w:val="00356DB5"/>
    <w:rsid w:val="003574B1"/>
    <w:rsid w:val="0035750F"/>
    <w:rsid w:val="003576A2"/>
    <w:rsid w:val="00357F85"/>
    <w:rsid w:val="003601F7"/>
    <w:rsid w:val="00360AD6"/>
    <w:rsid w:val="00361270"/>
    <w:rsid w:val="003612FC"/>
    <w:rsid w:val="003613DB"/>
    <w:rsid w:val="0036143D"/>
    <w:rsid w:val="003615A6"/>
    <w:rsid w:val="00361689"/>
    <w:rsid w:val="00361720"/>
    <w:rsid w:val="003619F3"/>
    <w:rsid w:val="00361E88"/>
    <w:rsid w:val="0036204C"/>
    <w:rsid w:val="00362ED2"/>
    <w:rsid w:val="00363025"/>
    <w:rsid w:val="00363612"/>
    <w:rsid w:val="00364365"/>
    <w:rsid w:val="0036459D"/>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05"/>
    <w:rsid w:val="003731B5"/>
    <w:rsid w:val="0037358B"/>
    <w:rsid w:val="0037364F"/>
    <w:rsid w:val="0037378D"/>
    <w:rsid w:val="00373966"/>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84A"/>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4ED"/>
    <w:rsid w:val="003907E1"/>
    <w:rsid w:val="00390AD8"/>
    <w:rsid w:val="00390DF0"/>
    <w:rsid w:val="0039134B"/>
    <w:rsid w:val="0039139B"/>
    <w:rsid w:val="0039178F"/>
    <w:rsid w:val="003919C4"/>
    <w:rsid w:val="00392193"/>
    <w:rsid w:val="00392284"/>
    <w:rsid w:val="00392713"/>
    <w:rsid w:val="00392A34"/>
    <w:rsid w:val="00392CAB"/>
    <w:rsid w:val="00392FBA"/>
    <w:rsid w:val="00393011"/>
    <w:rsid w:val="00393342"/>
    <w:rsid w:val="00393B00"/>
    <w:rsid w:val="00393E22"/>
    <w:rsid w:val="00394005"/>
    <w:rsid w:val="00394333"/>
    <w:rsid w:val="003945F8"/>
    <w:rsid w:val="003948C1"/>
    <w:rsid w:val="003949D5"/>
    <w:rsid w:val="003954B5"/>
    <w:rsid w:val="00395564"/>
    <w:rsid w:val="00395FE7"/>
    <w:rsid w:val="00396027"/>
    <w:rsid w:val="00396120"/>
    <w:rsid w:val="0039620A"/>
    <w:rsid w:val="00396B84"/>
    <w:rsid w:val="00396EF1"/>
    <w:rsid w:val="00396F13"/>
    <w:rsid w:val="003971A8"/>
    <w:rsid w:val="003A0334"/>
    <w:rsid w:val="003A043F"/>
    <w:rsid w:val="003A0837"/>
    <w:rsid w:val="003A0AFB"/>
    <w:rsid w:val="003A0B97"/>
    <w:rsid w:val="003A1523"/>
    <w:rsid w:val="003A15DD"/>
    <w:rsid w:val="003A1772"/>
    <w:rsid w:val="003A257F"/>
    <w:rsid w:val="003A273E"/>
    <w:rsid w:val="003A28CA"/>
    <w:rsid w:val="003A298D"/>
    <w:rsid w:val="003A2A79"/>
    <w:rsid w:val="003A2ECC"/>
    <w:rsid w:val="003A3034"/>
    <w:rsid w:val="003A390E"/>
    <w:rsid w:val="003A394E"/>
    <w:rsid w:val="003A44AB"/>
    <w:rsid w:val="003A480D"/>
    <w:rsid w:val="003A488C"/>
    <w:rsid w:val="003A48EC"/>
    <w:rsid w:val="003A4E9C"/>
    <w:rsid w:val="003A4F5E"/>
    <w:rsid w:val="003A4F93"/>
    <w:rsid w:val="003A4FAF"/>
    <w:rsid w:val="003A502D"/>
    <w:rsid w:val="003A51D7"/>
    <w:rsid w:val="003A57F2"/>
    <w:rsid w:val="003A5CDB"/>
    <w:rsid w:val="003A5E0E"/>
    <w:rsid w:val="003A5FBD"/>
    <w:rsid w:val="003A6352"/>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CED"/>
    <w:rsid w:val="003B2D20"/>
    <w:rsid w:val="003B2F94"/>
    <w:rsid w:val="003B359C"/>
    <w:rsid w:val="003B3B29"/>
    <w:rsid w:val="003B3FBE"/>
    <w:rsid w:val="003B46DD"/>
    <w:rsid w:val="003B481A"/>
    <w:rsid w:val="003B4A38"/>
    <w:rsid w:val="003B4E68"/>
    <w:rsid w:val="003B50EF"/>
    <w:rsid w:val="003B5BAA"/>
    <w:rsid w:val="003B5C47"/>
    <w:rsid w:val="003B5EC7"/>
    <w:rsid w:val="003B60EB"/>
    <w:rsid w:val="003B620E"/>
    <w:rsid w:val="003B6E44"/>
    <w:rsid w:val="003B6E4F"/>
    <w:rsid w:val="003B6FC4"/>
    <w:rsid w:val="003B7029"/>
    <w:rsid w:val="003B7057"/>
    <w:rsid w:val="003B782B"/>
    <w:rsid w:val="003B7A7C"/>
    <w:rsid w:val="003B7CD7"/>
    <w:rsid w:val="003B7DEA"/>
    <w:rsid w:val="003C00B0"/>
    <w:rsid w:val="003C062C"/>
    <w:rsid w:val="003C07CA"/>
    <w:rsid w:val="003C0E94"/>
    <w:rsid w:val="003C0EDB"/>
    <w:rsid w:val="003C125D"/>
    <w:rsid w:val="003C14C8"/>
    <w:rsid w:val="003C1D24"/>
    <w:rsid w:val="003C1D6F"/>
    <w:rsid w:val="003C1DA9"/>
    <w:rsid w:val="003C1F5D"/>
    <w:rsid w:val="003C1FD5"/>
    <w:rsid w:val="003C23FA"/>
    <w:rsid w:val="003C2573"/>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616C"/>
    <w:rsid w:val="003C63EC"/>
    <w:rsid w:val="003C676E"/>
    <w:rsid w:val="003C7194"/>
    <w:rsid w:val="003C72CE"/>
    <w:rsid w:val="003C7B97"/>
    <w:rsid w:val="003C7EB8"/>
    <w:rsid w:val="003C7F98"/>
    <w:rsid w:val="003D0095"/>
    <w:rsid w:val="003D022C"/>
    <w:rsid w:val="003D0836"/>
    <w:rsid w:val="003D0881"/>
    <w:rsid w:val="003D09A3"/>
    <w:rsid w:val="003D0AA0"/>
    <w:rsid w:val="003D0D85"/>
    <w:rsid w:val="003D0E96"/>
    <w:rsid w:val="003D1842"/>
    <w:rsid w:val="003D1913"/>
    <w:rsid w:val="003D1937"/>
    <w:rsid w:val="003D25C5"/>
    <w:rsid w:val="003D2A12"/>
    <w:rsid w:val="003D2B44"/>
    <w:rsid w:val="003D2E12"/>
    <w:rsid w:val="003D33BE"/>
    <w:rsid w:val="003D3A66"/>
    <w:rsid w:val="003D461D"/>
    <w:rsid w:val="003D4E53"/>
    <w:rsid w:val="003D4E6F"/>
    <w:rsid w:val="003D5B28"/>
    <w:rsid w:val="003D5CF7"/>
    <w:rsid w:val="003D620D"/>
    <w:rsid w:val="003D659B"/>
    <w:rsid w:val="003D671C"/>
    <w:rsid w:val="003D711C"/>
    <w:rsid w:val="003D7131"/>
    <w:rsid w:val="003D7C0D"/>
    <w:rsid w:val="003D7D10"/>
    <w:rsid w:val="003E0075"/>
    <w:rsid w:val="003E0231"/>
    <w:rsid w:val="003E072A"/>
    <w:rsid w:val="003E0758"/>
    <w:rsid w:val="003E08B3"/>
    <w:rsid w:val="003E0B9B"/>
    <w:rsid w:val="003E0E48"/>
    <w:rsid w:val="003E147E"/>
    <w:rsid w:val="003E153F"/>
    <w:rsid w:val="003E1719"/>
    <w:rsid w:val="003E18E6"/>
    <w:rsid w:val="003E210D"/>
    <w:rsid w:val="003E258C"/>
    <w:rsid w:val="003E27FA"/>
    <w:rsid w:val="003E2A08"/>
    <w:rsid w:val="003E2B47"/>
    <w:rsid w:val="003E2C96"/>
    <w:rsid w:val="003E34D8"/>
    <w:rsid w:val="003E36D5"/>
    <w:rsid w:val="003E380A"/>
    <w:rsid w:val="003E4559"/>
    <w:rsid w:val="003E47DA"/>
    <w:rsid w:val="003E5079"/>
    <w:rsid w:val="003E5099"/>
    <w:rsid w:val="003E5200"/>
    <w:rsid w:val="003E528A"/>
    <w:rsid w:val="003E53B9"/>
    <w:rsid w:val="003E570B"/>
    <w:rsid w:val="003E5D22"/>
    <w:rsid w:val="003E5E4F"/>
    <w:rsid w:val="003E60CE"/>
    <w:rsid w:val="003E6409"/>
    <w:rsid w:val="003E6653"/>
    <w:rsid w:val="003E6D46"/>
    <w:rsid w:val="003E6E6D"/>
    <w:rsid w:val="003E7840"/>
    <w:rsid w:val="003E7B17"/>
    <w:rsid w:val="003E7D4C"/>
    <w:rsid w:val="003F01E1"/>
    <w:rsid w:val="003F04C9"/>
    <w:rsid w:val="003F0929"/>
    <w:rsid w:val="003F0A26"/>
    <w:rsid w:val="003F11ED"/>
    <w:rsid w:val="003F1C39"/>
    <w:rsid w:val="003F23C5"/>
    <w:rsid w:val="003F28C6"/>
    <w:rsid w:val="003F2AC0"/>
    <w:rsid w:val="003F330C"/>
    <w:rsid w:val="003F3D28"/>
    <w:rsid w:val="003F4127"/>
    <w:rsid w:val="003F4319"/>
    <w:rsid w:val="003F4603"/>
    <w:rsid w:val="003F4669"/>
    <w:rsid w:val="003F489A"/>
    <w:rsid w:val="003F4CE9"/>
    <w:rsid w:val="003F4E7B"/>
    <w:rsid w:val="003F50B7"/>
    <w:rsid w:val="003F54FE"/>
    <w:rsid w:val="003F5ED8"/>
    <w:rsid w:val="003F6F52"/>
    <w:rsid w:val="003F7C34"/>
    <w:rsid w:val="003F7C90"/>
    <w:rsid w:val="0040016F"/>
    <w:rsid w:val="004005AC"/>
    <w:rsid w:val="00400848"/>
    <w:rsid w:val="00400913"/>
    <w:rsid w:val="004009BA"/>
    <w:rsid w:val="00400B59"/>
    <w:rsid w:val="00400C3F"/>
    <w:rsid w:val="00400CCA"/>
    <w:rsid w:val="00400E94"/>
    <w:rsid w:val="00400ED6"/>
    <w:rsid w:val="004014E2"/>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D4E"/>
    <w:rsid w:val="00405261"/>
    <w:rsid w:val="0040549E"/>
    <w:rsid w:val="004055F5"/>
    <w:rsid w:val="00405780"/>
    <w:rsid w:val="0040594F"/>
    <w:rsid w:val="00405A65"/>
    <w:rsid w:val="004061DA"/>
    <w:rsid w:val="00406DCC"/>
    <w:rsid w:val="0040751C"/>
    <w:rsid w:val="00407B93"/>
    <w:rsid w:val="00407BBA"/>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947"/>
    <w:rsid w:val="00412CFE"/>
    <w:rsid w:val="00413982"/>
    <w:rsid w:val="00413E1F"/>
    <w:rsid w:val="0041464E"/>
    <w:rsid w:val="004147A1"/>
    <w:rsid w:val="00414A86"/>
    <w:rsid w:val="00414BBD"/>
    <w:rsid w:val="00414ECA"/>
    <w:rsid w:val="0041502A"/>
    <w:rsid w:val="00415214"/>
    <w:rsid w:val="00415452"/>
    <w:rsid w:val="0041545C"/>
    <w:rsid w:val="00415877"/>
    <w:rsid w:val="00415D49"/>
    <w:rsid w:val="00415DC2"/>
    <w:rsid w:val="0041631A"/>
    <w:rsid w:val="0041728C"/>
    <w:rsid w:val="0041747B"/>
    <w:rsid w:val="004177FB"/>
    <w:rsid w:val="0041797D"/>
    <w:rsid w:val="004200D6"/>
    <w:rsid w:val="00420927"/>
    <w:rsid w:val="00420A79"/>
    <w:rsid w:val="00420C29"/>
    <w:rsid w:val="00420D35"/>
    <w:rsid w:val="00420EE5"/>
    <w:rsid w:val="004212B6"/>
    <w:rsid w:val="004213EB"/>
    <w:rsid w:val="004221F2"/>
    <w:rsid w:val="00422760"/>
    <w:rsid w:val="0042299B"/>
    <w:rsid w:val="00422A10"/>
    <w:rsid w:val="00422E11"/>
    <w:rsid w:val="004232DE"/>
    <w:rsid w:val="00423A2B"/>
    <w:rsid w:val="00423CAA"/>
    <w:rsid w:val="00424292"/>
    <w:rsid w:val="0042484F"/>
    <w:rsid w:val="00424B42"/>
    <w:rsid w:val="004256D8"/>
    <w:rsid w:val="004258B3"/>
    <w:rsid w:val="00425A75"/>
    <w:rsid w:val="00425B92"/>
    <w:rsid w:val="00426118"/>
    <w:rsid w:val="00427358"/>
    <w:rsid w:val="004274E3"/>
    <w:rsid w:val="004300FE"/>
    <w:rsid w:val="0043044E"/>
    <w:rsid w:val="004304E9"/>
    <w:rsid w:val="0043064B"/>
    <w:rsid w:val="00430B72"/>
    <w:rsid w:val="00430C99"/>
    <w:rsid w:val="00430ECB"/>
    <w:rsid w:val="0043100B"/>
    <w:rsid w:val="0043109C"/>
    <w:rsid w:val="00431818"/>
    <w:rsid w:val="00431EF9"/>
    <w:rsid w:val="004320A9"/>
    <w:rsid w:val="004320DA"/>
    <w:rsid w:val="0043261E"/>
    <w:rsid w:val="004328EC"/>
    <w:rsid w:val="00432A7B"/>
    <w:rsid w:val="00433048"/>
    <w:rsid w:val="00433244"/>
    <w:rsid w:val="00433943"/>
    <w:rsid w:val="00433A76"/>
    <w:rsid w:val="00433D24"/>
    <w:rsid w:val="004340C4"/>
    <w:rsid w:val="004349EF"/>
    <w:rsid w:val="00434B77"/>
    <w:rsid w:val="00434C24"/>
    <w:rsid w:val="00434FD2"/>
    <w:rsid w:val="00435283"/>
    <w:rsid w:val="00435529"/>
    <w:rsid w:val="004358E1"/>
    <w:rsid w:val="00435F91"/>
    <w:rsid w:val="004366A9"/>
    <w:rsid w:val="00436767"/>
    <w:rsid w:val="00436EBC"/>
    <w:rsid w:val="00437553"/>
    <w:rsid w:val="00437610"/>
    <w:rsid w:val="00437A7A"/>
    <w:rsid w:val="0044015A"/>
    <w:rsid w:val="00440292"/>
    <w:rsid w:val="00440318"/>
    <w:rsid w:val="004404B0"/>
    <w:rsid w:val="004404D8"/>
    <w:rsid w:val="004406E7"/>
    <w:rsid w:val="00440C30"/>
    <w:rsid w:val="00440DAB"/>
    <w:rsid w:val="004412A0"/>
    <w:rsid w:val="004415D9"/>
    <w:rsid w:val="0044178B"/>
    <w:rsid w:val="00441974"/>
    <w:rsid w:val="00441EBE"/>
    <w:rsid w:val="00442A36"/>
    <w:rsid w:val="00442DD2"/>
    <w:rsid w:val="00442FC4"/>
    <w:rsid w:val="00443070"/>
    <w:rsid w:val="004430E2"/>
    <w:rsid w:val="004433A8"/>
    <w:rsid w:val="004434FE"/>
    <w:rsid w:val="00443832"/>
    <w:rsid w:val="00443A3B"/>
    <w:rsid w:val="00443A60"/>
    <w:rsid w:val="00443B1F"/>
    <w:rsid w:val="00443C2A"/>
    <w:rsid w:val="0044412C"/>
    <w:rsid w:val="0044454A"/>
    <w:rsid w:val="00444553"/>
    <w:rsid w:val="00444B3B"/>
    <w:rsid w:val="00444DF9"/>
    <w:rsid w:val="0044506C"/>
    <w:rsid w:val="004450D3"/>
    <w:rsid w:val="004452A0"/>
    <w:rsid w:val="004454A2"/>
    <w:rsid w:val="004458F4"/>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487"/>
    <w:rsid w:val="0045349D"/>
    <w:rsid w:val="0045355C"/>
    <w:rsid w:val="0045387B"/>
    <w:rsid w:val="0045394B"/>
    <w:rsid w:val="00453D53"/>
    <w:rsid w:val="00453E59"/>
    <w:rsid w:val="00453E7E"/>
    <w:rsid w:val="00454111"/>
    <w:rsid w:val="004541FF"/>
    <w:rsid w:val="00454AB6"/>
    <w:rsid w:val="00454CCA"/>
    <w:rsid w:val="00454DD0"/>
    <w:rsid w:val="004558BC"/>
    <w:rsid w:val="004559D3"/>
    <w:rsid w:val="00455AFD"/>
    <w:rsid w:val="0045615C"/>
    <w:rsid w:val="0045628A"/>
    <w:rsid w:val="00456630"/>
    <w:rsid w:val="00456755"/>
    <w:rsid w:val="00456891"/>
    <w:rsid w:val="004569BC"/>
    <w:rsid w:val="00456E6A"/>
    <w:rsid w:val="00456FFF"/>
    <w:rsid w:val="0045739E"/>
    <w:rsid w:val="0045740A"/>
    <w:rsid w:val="0045765B"/>
    <w:rsid w:val="00457B14"/>
    <w:rsid w:val="00460551"/>
    <w:rsid w:val="004605D1"/>
    <w:rsid w:val="004605FA"/>
    <w:rsid w:val="0046068A"/>
    <w:rsid w:val="00460C3F"/>
    <w:rsid w:val="00460FBF"/>
    <w:rsid w:val="004611E7"/>
    <w:rsid w:val="004613B7"/>
    <w:rsid w:val="00461569"/>
    <w:rsid w:val="0046173B"/>
    <w:rsid w:val="004618FE"/>
    <w:rsid w:val="0046210B"/>
    <w:rsid w:val="004626F3"/>
    <w:rsid w:val="0046292E"/>
    <w:rsid w:val="00462953"/>
    <w:rsid w:val="00462D57"/>
    <w:rsid w:val="0046342F"/>
    <w:rsid w:val="00463850"/>
    <w:rsid w:val="00463D73"/>
    <w:rsid w:val="0046403A"/>
    <w:rsid w:val="004640AF"/>
    <w:rsid w:val="00464331"/>
    <w:rsid w:val="00464577"/>
    <w:rsid w:val="004646A0"/>
    <w:rsid w:val="0046470E"/>
    <w:rsid w:val="00464B50"/>
    <w:rsid w:val="00464D54"/>
    <w:rsid w:val="0046541E"/>
    <w:rsid w:val="004658CD"/>
    <w:rsid w:val="00465C03"/>
    <w:rsid w:val="00465E12"/>
    <w:rsid w:val="0046604F"/>
    <w:rsid w:val="00466228"/>
    <w:rsid w:val="004664DB"/>
    <w:rsid w:val="00466A81"/>
    <w:rsid w:val="00466BAB"/>
    <w:rsid w:val="004672B6"/>
    <w:rsid w:val="0046770C"/>
    <w:rsid w:val="00467CA4"/>
    <w:rsid w:val="004708FE"/>
    <w:rsid w:val="00470BFF"/>
    <w:rsid w:val="00471BD1"/>
    <w:rsid w:val="00471CC5"/>
    <w:rsid w:val="00472169"/>
    <w:rsid w:val="00472CBE"/>
    <w:rsid w:val="00472D11"/>
    <w:rsid w:val="004733F3"/>
    <w:rsid w:val="00473594"/>
    <w:rsid w:val="00473B5B"/>
    <w:rsid w:val="00473CCB"/>
    <w:rsid w:val="0047412A"/>
    <w:rsid w:val="00474226"/>
    <w:rsid w:val="0047424A"/>
    <w:rsid w:val="00474496"/>
    <w:rsid w:val="004746EB"/>
    <w:rsid w:val="00474C30"/>
    <w:rsid w:val="00474CBC"/>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D5B"/>
    <w:rsid w:val="00484D92"/>
    <w:rsid w:val="00484ED4"/>
    <w:rsid w:val="00484FB2"/>
    <w:rsid w:val="004850B7"/>
    <w:rsid w:val="004856A5"/>
    <w:rsid w:val="00485747"/>
    <w:rsid w:val="00485CDE"/>
    <w:rsid w:val="004862CD"/>
    <w:rsid w:val="00486333"/>
    <w:rsid w:val="00486A50"/>
    <w:rsid w:val="00486C68"/>
    <w:rsid w:val="00486E13"/>
    <w:rsid w:val="00486E6A"/>
    <w:rsid w:val="00486FE1"/>
    <w:rsid w:val="0048794A"/>
    <w:rsid w:val="00487B28"/>
    <w:rsid w:val="00487EDF"/>
    <w:rsid w:val="0049046B"/>
    <w:rsid w:val="00491275"/>
    <w:rsid w:val="00491282"/>
    <w:rsid w:val="004917B7"/>
    <w:rsid w:val="00491C0C"/>
    <w:rsid w:val="00491F76"/>
    <w:rsid w:val="0049256A"/>
    <w:rsid w:val="00492595"/>
    <w:rsid w:val="0049278C"/>
    <w:rsid w:val="00492C30"/>
    <w:rsid w:val="004932F4"/>
    <w:rsid w:val="00493991"/>
    <w:rsid w:val="00493DFF"/>
    <w:rsid w:val="00494A62"/>
    <w:rsid w:val="00494B5B"/>
    <w:rsid w:val="00494BEF"/>
    <w:rsid w:val="00494DF4"/>
    <w:rsid w:val="00494F3E"/>
    <w:rsid w:val="0049531F"/>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7F"/>
    <w:rsid w:val="004A228C"/>
    <w:rsid w:val="004A2604"/>
    <w:rsid w:val="004A296F"/>
    <w:rsid w:val="004A31FA"/>
    <w:rsid w:val="004A36EF"/>
    <w:rsid w:val="004A3E7F"/>
    <w:rsid w:val="004A40A8"/>
    <w:rsid w:val="004A43E7"/>
    <w:rsid w:val="004A44D2"/>
    <w:rsid w:val="004A4B9C"/>
    <w:rsid w:val="004A4BA9"/>
    <w:rsid w:val="004A4DC0"/>
    <w:rsid w:val="004A4DCA"/>
    <w:rsid w:val="004A5296"/>
    <w:rsid w:val="004A548F"/>
    <w:rsid w:val="004A5F94"/>
    <w:rsid w:val="004A625D"/>
    <w:rsid w:val="004A62B1"/>
    <w:rsid w:val="004A6ACE"/>
    <w:rsid w:val="004A6DF9"/>
    <w:rsid w:val="004A6E3C"/>
    <w:rsid w:val="004A6E95"/>
    <w:rsid w:val="004A73F2"/>
    <w:rsid w:val="004A770D"/>
    <w:rsid w:val="004A772B"/>
    <w:rsid w:val="004A79C5"/>
    <w:rsid w:val="004A7B9F"/>
    <w:rsid w:val="004B050B"/>
    <w:rsid w:val="004B0877"/>
    <w:rsid w:val="004B0CA2"/>
    <w:rsid w:val="004B154F"/>
    <w:rsid w:val="004B1674"/>
    <w:rsid w:val="004B23AB"/>
    <w:rsid w:val="004B2915"/>
    <w:rsid w:val="004B29A3"/>
    <w:rsid w:val="004B2F20"/>
    <w:rsid w:val="004B3546"/>
    <w:rsid w:val="004B3649"/>
    <w:rsid w:val="004B3BDE"/>
    <w:rsid w:val="004B3C75"/>
    <w:rsid w:val="004B43FE"/>
    <w:rsid w:val="004B468C"/>
    <w:rsid w:val="004B47A0"/>
    <w:rsid w:val="004B4C04"/>
    <w:rsid w:val="004B4EA3"/>
    <w:rsid w:val="004B5632"/>
    <w:rsid w:val="004B564E"/>
    <w:rsid w:val="004B5D83"/>
    <w:rsid w:val="004B61B1"/>
    <w:rsid w:val="004B6974"/>
    <w:rsid w:val="004B6F2F"/>
    <w:rsid w:val="004B707E"/>
    <w:rsid w:val="004B70FE"/>
    <w:rsid w:val="004B73EE"/>
    <w:rsid w:val="004B76CA"/>
    <w:rsid w:val="004B76D0"/>
    <w:rsid w:val="004B7802"/>
    <w:rsid w:val="004B7A92"/>
    <w:rsid w:val="004B7B27"/>
    <w:rsid w:val="004B7F44"/>
    <w:rsid w:val="004B7FE3"/>
    <w:rsid w:val="004C0975"/>
    <w:rsid w:val="004C0D98"/>
    <w:rsid w:val="004C0E7A"/>
    <w:rsid w:val="004C1895"/>
    <w:rsid w:val="004C1903"/>
    <w:rsid w:val="004C1DAD"/>
    <w:rsid w:val="004C1EF2"/>
    <w:rsid w:val="004C1F9C"/>
    <w:rsid w:val="004C200F"/>
    <w:rsid w:val="004C202E"/>
    <w:rsid w:val="004C2124"/>
    <w:rsid w:val="004C29EE"/>
    <w:rsid w:val="004C2A24"/>
    <w:rsid w:val="004C2D41"/>
    <w:rsid w:val="004C30B0"/>
    <w:rsid w:val="004C347B"/>
    <w:rsid w:val="004C3A0B"/>
    <w:rsid w:val="004C3BC4"/>
    <w:rsid w:val="004C3D57"/>
    <w:rsid w:val="004C47E9"/>
    <w:rsid w:val="004C4BDB"/>
    <w:rsid w:val="004C519B"/>
    <w:rsid w:val="004C54CE"/>
    <w:rsid w:val="004C5724"/>
    <w:rsid w:val="004C58C1"/>
    <w:rsid w:val="004C5BEA"/>
    <w:rsid w:val="004C5DD0"/>
    <w:rsid w:val="004C634B"/>
    <w:rsid w:val="004C64D7"/>
    <w:rsid w:val="004C6D90"/>
    <w:rsid w:val="004C6F0B"/>
    <w:rsid w:val="004C7063"/>
    <w:rsid w:val="004C78FD"/>
    <w:rsid w:val="004C7B44"/>
    <w:rsid w:val="004D041B"/>
    <w:rsid w:val="004D08BA"/>
    <w:rsid w:val="004D099D"/>
    <w:rsid w:val="004D0BB6"/>
    <w:rsid w:val="004D14BC"/>
    <w:rsid w:val="004D161A"/>
    <w:rsid w:val="004D1654"/>
    <w:rsid w:val="004D1898"/>
    <w:rsid w:val="004D2467"/>
    <w:rsid w:val="004D271A"/>
    <w:rsid w:val="004D28B5"/>
    <w:rsid w:val="004D3241"/>
    <w:rsid w:val="004D3B5D"/>
    <w:rsid w:val="004D3D28"/>
    <w:rsid w:val="004D44AC"/>
    <w:rsid w:val="004D49DE"/>
    <w:rsid w:val="004D505C"/>
    <w:rsid w:val="004D50CA"/>
    <w:rsid w:val="004D5105"/>
    <w:rsid w:val="004D523B"/>
    <w:rsid w:val="004D539B"/>
    <w:rsid w:val="004D546B"/>
    <w:rsid w:val="004D554F"/>
    <w:rsid w:val="004D58EA"/>
    <w:rsid w:val="004D5C9A"/>
    <w:rsid w:val="004D5CA5"/>
    <w:rsid w:val="004D6178"/>
    <w:rsid w:val="004D6426"/>
    <w:rsid w:val="004D6BCF"/>
    <w:rsid w:val="004D6DC0"/>
    <w:rsid w:val="004D71A7"/>
    <w:rsid w:val="004D7619"/>
    <w:rsid w:val="004D764D"/>
    <w:rsid w:val="004D794F"/>
    <w:rsid w:val="004D7951"/>
    <w:rsid w:val="004E006C"/>
    <w:rsid w:val="004E07C4"/>
    <w:rsid w:val="004E0B4E"/>
    <w:rsid w:val="004E0B6B"/>
    <w:rsid w:val="004E0E74"/>
    <w:rsid w:val="004E1119"/>
    <w:rsid w:val="004E1C12"/>
    <w:rsid w:val="004E223B"/>
    <w:rsid w:val="004E2298"/>
    <w:rsid w:val="004E2E1F"/>
    <w:rsid w:val="004E389B"/>
    <w:rsid w:val="004E3934"/>
    <w:rsid w:val="004E3FEF"/>
    <w:rsid w:val="004E4268"/>
    <w:rsid w:val="004E4372"/>
    <w:rsid w:val="004E44D3"/>
    <w:rsid w:val="004E5042"/>
    <w:rsid w:val="004E51A5"/>
    <w:rsid w:val="004E5466"/>
    <w:rsid w:val="004E599C"/>
    <w:rsid w:val="004E59B2"/>
    <w:rsid w:val="004E5C1F"/>
    <w:rsid w:val="004E5C57"/>
    <w:rsid w:val="004E5E25"/>
    <w:rsid w:val="004E5FC6"/>
    <w:rsid w:val="004E65B4"/>
    <w:rsid w:val="004E6BF4"/>
    <w:rsid w:val="004E7427"/>
    <w:rsid w:val="004E7A46"/>
    <w:rsid w:val="004E7A9B"/>
    <w:rsid w:val="004E7CAF"/>
    <w:rsid w:val="004E7F59"/>
    <w:rsid w:val="004F04B1"/>
    <w:rsid w:val="004F05CF"/>
    <w:rsid w:val="004F0749"/>
    <w:rsid w:val="004F0AA5"/>
    <w:rsid w:val="004F0C7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0A3"/>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E3C"/>
    <w:rsid w:val="00501F6E"/>
    <w:rsid w:val="0050224B"/>
    <w:rsid w:val="005026D0"/>
    <w:rsid w:val="005031A3"/>
    <w:rsid w:val="005032C8"/>
    <w:rsid w:val="00503BB3"/>
    <w:rsid w:val="00504270"/>
    <w:rsid w:val="00504288"/>
    <w:rsid w:val="00504D03"/>
    <w:rsid w:val="005056A6"/>
    <w:rsid w:val="005060DB"/>
    <w:rsid w:val="00506184"/>
    <w:rsid w:val="00506723"/>
    <w:rsid w:val="00506B3B"/>
    <w:rsid w:val="00506B82"/>
    <w:rsid w:val="00506D88"/>
    <w:rsid w:val="00506DF8"/>
    <w:rsid w:val="00506FF1"/>
    <w:rsid w:val="00507DAC"/>
    <w:rsid w:val="00507DD3"/>
    <w:rsid w:val="005100BD"/>
    <w:rsid w:val="0051010D"/>
    <w:rsid w:val="00510114"/>
    <w:rsid w:val="00510402"/>
    <w:rsid w:val="00511034"/>
    <w:rsid w:val="005114C5"/>
    <w:rsid w:val="005115BF"/>
    <w:rsid w:val="00511786"/>
    <w:rsid w:val="0051182C"/>
    <w:rsid w:val="00511D7D"/>
    <w:rsid w:val="0051234A"/>
    <w:rsid w:val="005124DA"/>
    <w:rsid w:val="00512655"/>
    <w:rsid w:val="005126BD"/>
    <w:rsid w:val="0051275D"/>
    <w:rsid w:val="00512867"/>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877"/>
    <w:rsid w:val="0051497E"/>
    <w:rsid w:val="005149F4"/>
    <w:rsid w:val="00515024"/>
    <w:rsid w:val="00515157"/>
    <w:rsid w:val="005153A8"/>
    <w:rsid w:val="005155B7"/>
    <w:rsid w:val="00516860"/>
    <w:rsid w:val="005168E2"/>
    <w:rsid w:val="00516B74"/>
    <w:rsid w:val="00516CE9"/>
    <w:rsid w:val="00516DBF"/>
    <w:rsid w:val="00516F46"/>
    <w:rsid w:val="0051732E"/>
    <w:rsid w:val="00517367"/>
    <w:rsid w:val="005179EA"/>
    <w:rsid w:val="00517A10"/>
    <w:rsid w:val="00517A7D"/>
    <w:rsid w:val="00517C80"/>
    <w:rsid w:val="00520313"/>
    <w:rsid w:val="0052031C"/>
    <w:rsid w:val="00521011"/>
    <w:rsid w:val="00521567"/>
    <w:rsid w:val="005218BC"/>
    <w:rsid w:val="00521A65"/>
    <w:rsid w:val="00521E4F"/>
    <w:rsid w:val="00521E7B"/>
    <w:rsid w:val="00521F0B"/>
    <w:rsid w:val="00522663"/>
    <w:rsid w:val="00522832"/>
    <w:rsid w:val="00522AFD"/>
    <w:rsid w:val="00522D4F"/>
    <w:rsid w:val="00522FAA"/>
    <w:rsid w:val="00523210"/>
    <w:rsid w:val="00523282"/>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825"/>
    <w:rsid w:val="00533999"/>
    <w:rsid w:val="00533D97"/>
    <w:rsid w:val="00533F89"/>
    <w:rsid w:val="00533FF6"/>
    <w:rsid w:val="005340C5"/>
    <w:rsid w:val="00534CBA"/>
    <w:rsid w:val="0053511E"/>
    <w:rsid w:val="0053604D"/>
    <w:rsid w:val="00536311"/>
    <w:rsid w:val="0053642E"/>
    <w:rsid w:val="00537839"/>
    <w:rsid w:val="00537E87"/>
    <w:rsid w:val="005400BB"/>
    <w:rsid w:val="0054086E"/>
    <w:rsid w:val="00540911"/>
    <w:rsid w:val="00540BE4"/>
    <w:rsid w:val="00540FE7"/>
    <w:rsid w:val="0054133F"/>
    <w:rsid w:val="0054166E"/>
    <w:rsid w:val="00541B03"/>
    <w:rsid w:val="00541B22"/>
    <w:rsid w:val="00541EE9"/>
    <w:rsid w:val="00542024"/>
    <w:rsid w:val="005420E6"/>
    <w:rsid w:val="005427F9"/>
    <w:rsid w:val="00542A21"/>
    <w:rsid w:val="00542EEE"/>
    <w:rsid w:val="00543532"/>
    <w:rsid w:val="005435ED"/>
    <w:rsid w:val="005437E4"/>
    <w:rsid w:val="0054391A"/>
    <w:rsid w:val="00543A7A"/>
    <w:rsid w:val="00543AE1"/>
    <w:rsid w:val="00543BB0"/>
    <w:rsid w:val="00543CEF"/>
    <w:rsid w:val="00543D31"/>
    <w:rsid w:val="00543E6F"/>
    <w:rsid w:val="00543E86"/>
    <w:rsid w:val="00543EAF"/>
    <w:rsid w:val="0054459E"/>
    <w:rsid w:val="00544865"/>
    <w:rsid w:val="00545239"/>
    <w:rsid w:val="005456BE"/>
    <w:rsid w:val="005459FE"/>
    <w:rsid w:val="00545D69"/>
    <w:rsid w:val="00547059"/>
    <w:rsid w:val="00547061"/>
    <w:rsid w:val="00547602"/>
    <w:rsid w:val="00547702"/>
    <w:rsid w:val="00547731"/>
    <w:rsid w:val="005478D9"/>
    <w:rsid w:val="005479EF"/>
    <w:rsid w:val="00547D50"/>
    <w:rsid w:val="005500EB"/>
    <w:rsid w:val="005504FC"/>
    <w:rsid w:val="00550813"/>
    <w:rsid w:val="0055084C"/>
    <w:rsid w:val="0055099D"/>
    <w:rsid w:val="00550F50"/>
    <w:rsid w:val="005512D6"/>
    <w:rsid w:val="0055153D"/>
    <w:rsid w:val="00552164"/>
    <w:rsid w:val="005521B6"/>
    <w:rsid w:val="005524A8"/>
    <w:rsid w:val="005529E2"/>
    <w:rsid w:val="005529F5"/>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7750"/>
    <w:rsid w:val="00560489"/>
    <w:rsid w:val="005605DB"/>
    <w:rsid w:val="0056094F"/>
    <w:rsid w:val="00561306"/>
    <w:rsid w:val="00561704"/>
    <w:rsid w:val="00561939"/>
    <w:rsid w:val="00562064"/>
    <w:rsid w:val="0056213E"/>
    <w:rsid w:val="00562864"/>
    <w:rsid w:val="00562C81"/>
    <w:rsid w:val="005642B1"/>
    <w:rsid w:val="0056453F"/>
    <w:rsid w:val="005652A4"/>
    <w:rsid w:val="00565D97"/>
    <w:rsid w:val="0056611B"/>
    <w:rsid w:val="005666C7"/>
    <w:rsid w:val="0056698A"/>
    <w:rsid w:val="00567575"/>
    <w:rsid w:val="005679C7"/>
    <w:rsid w:val="00567D33"/>
    <w:rsid w:val="00570C2B"/>
    <w:rsid w:val="00570EEE"/>
    <w:rsid w:val="005716D6"/>
    <w:rsid w:val="00571837"/>
    <w:rsid w:val="00571DA5"/>
    <w:rsid w:val="005720B4"/>
    <w:rsid w:val="005720BA"/>
    <w:rsid w:val="005726A2"/>
    <w:rsid w:val="005727E2"/>
    <w:rsid w:val="00573266"/>
    <w:rsid w:val="00573284"/>
    <w:rsid w:val="00573F27"/>
    <w:rsid w:val="005746F0"/>
    <w:rsid w:val="005747B5"/>
    <w:rsid w:val="00574B34"/>
    <w:rsid w:val="00575FF2"/>
    <w:rsid w:val="005762E1"/>
    <w:rsid w:val="0057693B"/>
    <w:rsid w:val="00576BF9"/>
    <w:rsid w:val="005773DA"/>
    <w:rsid w:val="00577400"/>
    <w:rsid w:val="0057745F"/>
    <w:rsid w:val="0057779A"/>
    <w:rsid w:val="00580240"/>
    <w:rsid w:val="00580290"/>
    <w:rsid w:val="00580381"/>
    <w:rsid w:val="00580ED5"/>
    <w:rsid w:val="0058102B"/>
    <w:rsid w:val="0058139A"/>
    <w:rsid w:val="00581943"/>
    <w:rsid w:val="00581946"/>
    <w:rsid w:val="00581DA2"/>
    <w:rsid w:val="00581F30"/>
    <w:rsid w:val="0058228D"/>
    <w:rsid w:val="00582646"/>
    <w:rsid w:val="00582ED6"/>
    <w:rsid w:val="00583020"/>
    <w:rsid w:val="005832F9"/>
    <w:rsid w:val="0058337C"/>
    <w:rsid w:val="00583851"/>
    <w:rsid w:val="00583A17"/>
    <w:rsid w:val="00583A46"/>
    <w:rsid w:val="00583B93"/>
    <w:rsid w:val="00583D06"/>
    <w:rsid w:val="00583EF8"/>
    <w:rsid w:val="00584329"/>
    <w:rsid w:val="00584584"/>
    <w:rsid w:val="00584886"/>
    <w:rsid w:val="00584BBD"/>
    <w:rsid w:val="0058504A"/>
    <w:rsid w:val="00585435"/>
    <w:rsid w:val="0058554F"/>
    <w:rsid w:val="0058590F"/>
    <w:rsid w:val="00586365"/>
    <w:rsid w:val="005872BA"/>
    <w:rsid w:val="0058730F"/>
    <w:rsid w:val="00590185"/>
    <w:rsid w:val="005901A0"/>
    <w:rsid w:val="00590C35"/>
    <w:rsid w:val="005913C9"/>
    <w:rsid w:val="005915D0"/>
    <w:rsid w:val="00591BDF"/>
    <w:rsid w:val="00591F01"/>
    <w:rsid w:val="00592332"/>
    <w:rsid w:val="0059241B"/>
    <w:rsid w:val="0059248B"/>
    <w:rsid w:val="00592C6F"/>
    <w:rsid w:val="00593189"/>
    <w:rsid w:val="005933AD"/>
    <w:rsid w:val="00593592"/>
    <w:rsid w:val="00593A48"/>
    <w:rsid w:val="00593A5E"/>
    <w:rsid w:val="00593FD9"/>
    <w:rsid w:val="005943CA"/>
    <w:rsid w:val="00595358"/>
    <w:rsid w:val="0059550E"/>
    <w:rsid w:val="00595846"/>
    <w:rsid w:val="00595C58"/>
    <w:rsid w:val="00595FE6"/>
    <w:rsid w:val="00596108"/>
    <w:rsid w:val="00596127"/>
    <w:rsid w:val="005961E2"/>
    <w:rsid w:val="0059629C"/>
    <w:rsid w:val="00596481"/>
    <w:rsid w:val="00596853"/>
    <w:rsid w:val="0059733B"/>
    <w:rsid w:val="005974DD"/>
    <w:rsid w:val="00597A42"/>
    <w:rsid w:val="00597BF8"/>
    <w:rsid w:val="005A004D"/>
    <w:rsid w:val="005A06C7"/>
    <w:rsid w:val="005A07CA"/>
    <w:rsid w:val="005A1451"/>
    <w:rsid w:val="005A16C7"/>
    <w:rsid w:val="005A19C2"/>
    <w:rsid w:val="005A1AF8"/>
    <w:rsid w:val="005A1CEF"/>
    <w:rsid w:val="005A200D"/>
    <w:rsid w:val="005A244C"/>
    <w:rsid w:val="005A2624"/>
    <w:rsid w:val="005A2A99"/>
    <w:rsid w:val="005A3045"/>
    <w:rsid w:val="005A30CD"/>
    <w:rsid w:val="005A381D"/>
    <w:rsid w:val="005A3B9D"/>
    <w:rsid w:val="005A3D52"/>
    <w:rsid w:val="005A3D6A"/>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A1"/>
    <w:rsid w:val="005B15A7"/>
    <w:rsid w:val="005B1BE5"/>
    <w:rsid w:val="005B21C9"/>
    <w:rsid w:val="005B23B5"/>
    <w:rsid w:val="005B2582"/>
    <w:rsid w:val="005B2B21"/>
    <w:rsid w:val="005B3770"/>
    <w:rsid w:val="005B37F2"/>
    <w:rsid w:val="005B419F"/>
    <w:rsid w:val="005B43F8"/>
    <w:rsid w:val="005B4BFD"/>
    <w:rsid w:val="005B4D37"/>
    <w:rsid w:val="005B52CA"/>
    <w:rsid w:val="005B5B5C"/>
    <w:rsid w:val="005B619F"/>
    <w:rsid w:val="005B6841"/>
    <w:rsid w:val="005B6FF8"/>
    <w:rsid w:val="005B7553"/>
    <w:rsid w:val="005B78D7"/>
    <w:rsid w:val="005B78DB"/>
    <w:rsid w:val="005B7957"/>
    <w:rsid w:val="005C0492"/>
    <w:rsid w:val="005C078F"/>
    <w:rsid w:val="005C09B1"/>
    <w:rsid w:val="005C0A6C"/>
    <w:rsid w:val="005C0D39"/>
    <w:rsid w:val="005C0F52"/>
    <w:rsid w:val="005C1194"/>
    <w:rsid w:val="005C1457"/>
    <w:rsid w:val="005C23EF"/>
    <w:rsid w:val="005C2410"/>
    <w:rsid w:val="005C2665"/>
    <w:rsid w:val="005C2DA7"/>
    <w:rsid w:val="005C2DBC"/>
    <w:rsid w:val="005C2F29"/>
    <w:rsid w:val="005C306B"/>
    <w:rsid w:val="005C309C"/>
    <w:rsid w:val="005C3384"/>
    <w:rsid w:val="005C396B"/>
    <w:rsid w:val="005C3B9B"/>
    <w:rsid w:val="005C3F07"/>
    <w:rsid w:val="005C3F12"/>
    <w:rsid w:val="005C42BA"/>
    <w:rsid w:val="005C4414"/>
    <w:rsid w:val="005C462D"/>
    <w:rsid w:val="005C4902"/>
    <w:rsid w:val="005C4A07"/>
    <w:rsid w:val="005C4BFA"/>
    <w:rsid w:val="005C5127"/>
    <w:rsid w:val="005C52C5"/>
    <w:rsid w:val="005C5AA4"/>
    <w:rsid w:val="005C5EA8"/>
    <w:rsid w:val="005C613B"/>
    <w:rsid w:val="005C6176"/>
    <w:rsid w:val="005C6785"/>
    <w:rsid w:val="005C6ABE"/>
    <w:rsid w:val="005C6C28"/>
    <w:rsid w:val="005C74A5"/>
    <w:rsid w:val="005C7D72"/>
    <w:rsid w:val="005D00BB"/>
    <w:rsid w:val="005D0829"/>
    <w:rsid w:val="005D0DBE"/>
    <w:rsid w:val="005D0F3D"/>
    <w:rsid w:val="005D14F7"/>
    <w:rsid w:val="005D1C66"/>
    <w:rsid w:val="005D1E5B"/>
    <w:rsid w:val="005D238E"/>
    <w:rsid w:val="005D2407"/>
    <w:rsid w:val="005D260C"/>
    <w:rsid w:val="005D2D28"/>
    <w:rsid w:val="005D30CC"/>
    <w:rsid w:val="005D3121"/>
    <w:rsid w:val="005D3161"/>
    <w:rsid w:val="005D351D"/>
    <w:rsid w:val="005D35C0"/>
    <w:rsid w:val="005D3DCD"/>
    <w:rsid w:val="005D432A"/>
    <w:rsid w:val="005D481A"/>
    <w:rsid w:val="005D4BE0"/>
    <w:rsid w:val="005D5C19"/>
    <w:rsid w:val="005D5D5C"/>
    <w:rsid w:val="005D64AF"/>
    <w:rsid w:val="005D6514"/>
    <w:rsid w:val="005D6659"/>
    <w:rsid w:val="005D698F"/>
    <w:rsid w:val="005D702E"/>
    <w:rsid w:val="005D73B3"/>
    <w:rsid w:val="005D73DC"/>
    <w:rsid w:val="005D773F"/>
    <w:rsid w:val="005D79EA"/>
    <w:rsid w:val="005D7C53"/>
    <w:rsid w:val="005D7CA3"/>
    <w:rsid w:val="005E00C1"/>
    <w:rsid w:val="005E0761"/>
    <w:rsid w:val="005E09C8"/>
    <w:rsid w:val="005E0AF8"/>
    <w:rsid w:val="005E0BF2"/>
    <w:rsid w:val="005E0C26"/>
    <w:rsid w:val="005E0D95"/>
    <w:rsid w:val="005E1063"/>
    <w:rsid w:val="005E1205"/>
    <w:rsid w:val="005E198A"/>
    <w:rsid w:val="005E1E4A"/>
    <w:rsid w:val="005E1ED8"/>
    <w:rsid w:val="005E1F0E"/>
    <w:rsid w:val="005E222F"/>
    <w:rsid w:val="005E252B"/>
    <w:rsid w:val="005E257A"/>
    <w:rsid w:val="005E3093"/>
    <w:rsid w:val="005E30C0"/>
    <w:rsid w:val="005E3499"/>
    <w:rsid w:val="005E3731"/>
    <w:rsid w:val="005E3B34"/>
    <w:rsid w:val="005E3B84"/>
    <w:rsid w:val="005E3E17"/>
    <w:rsid w:val="005E3F7B"/>
    <w:rsid w:val="005E4010"/>
    <w:rsid w:val="005E4396"/>
    <w:rsid w:val="005E5222"/>
    <w:rsid w:val="005E530D"/>
    <w:rsid w:val="005E53D7"/>
    <w:rsid w:val="005E5837"/>
    <w:rsid w:val="005E5A38"/>
    <w:rsid w:val="005E5D5F"/>
    <w:rsid w:val="005E5E43"/>
    <w:rsid w:val="005E5FBE"/>
    <w:rsid w:val="005E5FC4"/>
    <w:rsid w:val="005E6350"/>
    <w:rsid w:val="005E6447"/>
    <w:rsid w:val="005E64DB"/>
    <w:rsid w:val="005E6603"/>
    <w:rsid w:val="005E68F1"/>
    <w:rsid w:val="005E6CC9"/>
    <w:rsid w:val="005E6E6C"/>
    <w:rsid w:val="005E72BA"/>
    <w:rsid w:val="005E75F8"/>
    <w:rsid w:val="005E7C9B"/>
    <w:rsid w:val="005E7D29"/>
    <w:rsid w:val="005F0060"/>
    <w:rsid w:val="005F00BA"/>
    <w:rsid w:val="005F0299"/>
    <w:rsid w:val="005F0342"/>
    <w:rsid w:val="005F0516"/>
    <w:rsid w:val="005F0705"/>
    <w:rsid w:val="005F0808"/>
    <w:rsid w:val="005F080B"/>
    <w:rsid w:val="005F0B76"/>
    <w:rsid w:val="005F0C73"/>
    <w:rsid w:val="005F0DB8"/>
    <w:rsid w:val="005F0FAA"/>
    <w:rsid w:val="005F1652"/>
    <w:rsid w:val="005F183E"/>
    <w:rsid w:val="005F18E4"/>
    <w:rsid w:val="005F21E2"/>
    <w:rsid w:val="005F2A62"/>
    <w:rsid w:val="005F2CCB"/>
    <w:rsid w:val="005F313E"/>
    <w:rsid w:val="005F3B5E"/>
    <w:rsid w:val="005F3C13"/>
    <w:rsid w:val="005F3C62"/>
    <w:rsid w:val="005F41AF"/>
    <w:rsid w:val="005F45C1"/>
    <w:rsid w:val="005F46C4"/>
    <w:rsid w:val="005F49F4"/>
    <w:rsid w:val="005F4E29"/>
    <w:rsid w:val="005F4E81"/>
    <w:rsid w:val="005F570E"/>
    <w:rsid w:val="005F5BA2"/>
    <w:rsid w:val="005F607A"/>
    <w:rsid w:val="005F6091"/>
    <w:rsid w:val="005F61AB"/>
    <w:rsid w:val="005F6652"/>
    <w:rsid w:val="005F6971"/>
    <w:rsid w:val="005F6AA0"/>
    <w:rsid w:val="005F6DB2"/>
    <w:rsid w:val="005F736D"/>
    <w:rsid w:val="005F74DD"/>
    <w:rsid w:val="005F7A51"/>
    <w:rsid w:val="005F7AB2"/>
    <w:rsid w:val="005F7C41"/>
    <w:rsid w:val="006004DC"/>
    <w:rsid w:val="00600755"/>
    <w:rsid w:val="006007E9"/>
    <w:rsid w:val="00600972"/>
    <w:rsid w:val="006013DD"/>
    <w:rsid w:val="006015C6"/>
    <w:rsid w:val="006017E6"/>
    <w:rsid w:val="00602498"/>
    <w:rsid w:val="00602511"/>
    <w:rsid w:val="00602601"/>
    <w:rsid w:val="006031C0"/>
    <w:rsid w:val="006031D7"/>
    <w:rsid w:val="00603C55"/>
    <w:rsid w:val="00603FCE"/>
    <w:rsid w:val="006041FB"/>
    <w:rsid w:val="0060438C"/>
    <w:rsid w:val="006044C0"/>
    <w:rsid w:val="006048FB"/>
    <w:rsid w:val="00604DE1"/>
    <w:rsid w:val="00604F29"/>
    <w:rsid w:val="00605807"/>
    <w:rsid w:val="00605A23"/>
    <w:rsid w:val="006064BD"/>
    <w:rsid w:val="0060690B"/>
    <w:rsid w:val="00606A45"/>
    <w:rsid w:val="00606AD7"/>
    <w:rsid w:val="00606B17"/>
    <w:rsid w:val="00607295"/>
    <w:rsid w:val="006073A6"/>
    <w:rsid w:val="00607402"/>
    <w:rsid w:val="006075BD"/>
    <w:rsid w:val="00607909"/>
    <w:rsid w:val="00607EED"/>
    <w:rsid w:val="006106A5"/>
    <w:rsid w:val="006106CE"/>
    <w:rsid w:val="00610851"/>
    <w:rsid w:val="0061091F"/>
    <w:rsid w:val="0061096D"/>
    <w:rsid w:val="00610CBB"/>
    <w:rsid w:val="00611A2C"/>
    <w:rsid w:val="00611C29"/>
    <w:rsid w:val="00612163"/>
    <w:rsid w:val="006123AA"/>
    <w:rsid w:val="00612C06"/>
    <w:rsid w:val="00613063"/>
    <w:rsid w:val="006132FF"/>
    <w:rsid w:val="00613441"/>
    <w:rsid w:val="006134E3"/>
    <w:rsid w:val="00613714"/>
    <w:rsid w:val="0061375B"/>
    <w:rsid w:val="006137F6"/>
    <w:rsid w:val="00613943"/>
    <w:rsid w:val="00614718"/>
    <w:rsid w:val="00614EF0"/>
    <w:rsid w:val="00615215"/>
    <w:rsid w:val="006152F0"/>
    <w:rsid w:val="006154CD"/>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91B"/>
    <w:rsid w:val="00620A49"/>
    <w:rsid w:val="00621239"/>
    <w:rsid w:val="00621340"/>
    <w:rsid w:val="00621B1C"/>
    <w:rsid w:val="00621BA1"/>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08A"/>
    <w:rsid w:val="0062513F"/>
    <w:rsid w:val="006253FE"/>
    <w:rsid w:val="006259B7"/>
    <w:rsid w:val="00625A2D"/>
    <w:rsid w:val="00625EF3"/>
    <w:rsid w:val="0062623E"/>
    <w:rsid w:val="00626313"/>
    <w:rsid w:val="00626745"/>
    <w:rsid w:val="00626BF2"/>
    <w:rsid w:val="00626CFF"/>
    <w:rsid w:val="00627146"/>
    <w:rsid w:val="00627185"/>
    <w:rsid w:val="006273C6"/>
    <w:rsid w:val="006277EF"/>
    <w:rsid w:val="006300B6"/>
    <w:rsid w:val="0063038F"/>
    <w:rsid w:val="0063080D"/>
    <w:rsid w:val="00630E75"/>
    <w:rsid w:val="0063101D"/>
    <w:rsid w:val="0063113F"/>
    <w:rsid w:val="0063124C"/>
    <w:rsid w:val="0063175E"/>
    <w:rsid w:val="00631A95"/>
    <w:rsid w:val="00631D2C"/>
    <w:rsid w:val="00631F4B"/>
    <w:rsid w:val="006321A0"/>
    <w:rsid w:val="0063266A"/>
    <w:rsid w:val="006327CC"/>
    <w:rsid w:val="006328A5"/>
    <w:rsid w:val="00632F59"/>
    <w:rsid w:val="0063393B"/>
    <w:rsid w:val="00633BC0"/>
    <w:rsid w:val="00633D1C"/>
    <w:rsid w:val="00634017"/>
    <w:rsid w:val="006341A5"/>
    <w:rsid w:val="006348C9"/>
    <w:rsid w:val="00634B4F"/>
    <w:rsid w:val="006351F9"/>
    <w:rsid w:val="00635313"/>
    <w:rsid w:val="00635C58"/>
    <w:rsid w:val="00636198"/>
    <w:rsid w:val="00637231"/>
    <w:rsid w:val="00637373"/>
    <w:rsid w:val="00637797"/>
    <w:rsid w:val="00640125"/>
    <w:rsid w:val="00640746"/>
    <w:rsid w:val="00640A90"/>
    <w:rsid w:val="00640CD6"/>
    <w:rsid w:val="00640D1E"/>
    <w:rsid w:val="00640E70"/>
    <w:rsid w:val="006413BC"/>
    <w:rsid w:val="0064164E"/>
    <w:rsid w:val="00641689"/>
    <w:rsid w:val="006420FA"/>
    <w:rsid w:val="0064228B"/>
    <w:rsid w:val="0064276F"/>
    <w:rsid w:val="00642850"/>
    <w:rsid w:val="00642A2A"/>
    <w:rsid w:val="00642C64"/>
    <w:rsid w:val="00643124"/>
    <w:rsid w:val="006439B4"/>
    <w:rsid w:val="00643DC8"/>
    <w:rsid w:val="00644038"/>
    <w:rsid w:val="006440A0"/>
    <w:rsid w:val="006441F7"/>
    <w:rsid w:val="006442B9"/>
    <w:rsid w:val="006447EF"/>
    <w:rsid w:val="00644804"/>
    <w:rsid w:val="006450F7"/>
    <w:rsid w:val="0064538D"/>
    <w:rsid w:val="00645468"/>
    <w:rsid w:val="006454C8"/>
    <w:rsid w:val="006454D5"/>
    <w:rsid w:val="00646D5B"/>
    <w:rsid w:val="00646DAC"/>
    <w:rsid w:val="00647230"/>
    <w:rsid w:val="00647645"/>
    <w:rsid w:val="00647732"/>
    <w:rsid w:val="006477A4"/>
    <w:rsid w:val="00647C17"/>
    <w:rsid w:val="00647D2A"/>
    <w:rsid w:val="00650785"/>
    <w:rsid w:val="00650B27"/>
    <w:rsid w:val="00650EDD"/>
    <w:rsid w:val="00651474"/>
    <w:rsid w:val="006515A7"/>
    <w:rsid w:val="00651ED3"/>
    <w:rsid w:val="00652914"/>
    <w:rsid w:val="00652941"/>
    <w:rsid w:val="00652DB5"/>
    <w:rsid w:val="00653233"/>
    <w:rsid w:val="00653625"/>
    <w:rsid w:val="00653725"/>
    <w:rsid w:val="006537AE"/>
    <w:rsid w:val="00653837"/>
    <w:rsid w:val="00653C95"/>
    <w:rsid w:val="0065427B"/>
    <w:rsid w:val="00654F9B"/>
    <w:rsid w:val="0065519E"/>
    <w:rsid w:val="00655607"/>
    <w:rsid w:val="00655EB1"/>
    <w:rsid w:val="00656200"/>
    <w:rsid w:val="0065634A"/>
    <w:rsid w:val="00656664"/>
    <w:rsid w:val="006567D7"/>
    <w:rsid w:val="0065724E"/>
    <w:rsid w:val="00657521"/>
    <w:rsid w:val="00657577"/>
    <w:rsid w:val="00657746"/>
    <w:rsid w:val="00657BB7"/>
    <w:rsid w:val="00657BF1"/>
    <w:rsid w:val="0066051D"/>
    <w:rsid w:val="0066064F"/>
    <w:rsid w:val="00660D5C"/>
    <w:rsid w:val="00660FC1"/>
    <w:rsid w:val="00661C63"/>
    <w:rsid w:val="00662421"/>
    <w:rsid w:val="0066262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188"/>
    <w:rsid w:val="00664393"/>
    <w:rsid w:val="006644E9"/>
    <w:rsid w:val="006647E9"/>
    <w:rsid w:val="00664B29"/>
    <w:rsid w:val="00664C8E"/>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935"/>
    <w:rsid w:val="00670EC6"/>
    <w:rsid w:val="00670ED6"/>
    <w:rsid w:val="006717AA"/>
    <w:rsid w:val="0067189D"/>
    <w:rsid w:val="00671ADD"/>
    <w:rsid w:val="00672343"/>
    <w:rsid w:val="006725B7"/>
    <w:rsid w:val="006726D9"/>
    <w:rsid w:val="00672929"/>
    <w:rsid w:val="00672942"/>
    <w:rsid w:val="00672B39"/>
    <w:rsid w:val="0067303D"/>
    <w:rsid w:val="00674261"/>
    <w:rsid w:val="00674318"/>
    <w:rsid w:val="00674425"/>
    <w:rsid w:val="006745B4"/>
    <w:rsid w:val="00674B6A"/>
    <w:rsid w:val="00674E42"/>
    <w:rsid w:val="00675718"/>
    <w:rsid w:val="006759A0"/>
    <w:rsid w:val="00675CF8"/>
    <w:rsid w:val="006768AE"/>
    <w:rsid w:val="00676C13"/>
    <w:rsid w:val="0067768E"/>
    <w:rsid w:val="00677995"/>
    <w:rsid w:val="00677E84"/>
    <w:rsid w:val="00680422"/>
    <w:rsid w:val="00680486"/>
    <w:rsid w:val="00680654"/>
    <w:rsid w:val="006808D4"/>
    <w:rsid w:val="00680A4F"/>
    <w:rsid w:val="00680BAF"/>
    <w:rsid w:val="00680CB2"/>
    <w:rsid w:val="00680FE5"/>
    <w:rsid w:val="00680FFB"/>
    <w:rsid w:val="00681F12"/>
    <w:rsid w:val="00682179"/>
    <w:rsid w:val="00682229"/>
    <w:rsid w:val="00682273"/>
    <w:rsid w:val="0068279B"/>
    <w:rsid w:val="006828D2"/>
    <w:rsid w:val="00683339"/>
    <w:rsid w:val="00683E08"/>
    <w:rsid w:val="00684892"/>
    <w:rsid w:val="0068493F"/>
    <w:rsid w:val="006849A2"/>
    <w:rsid w:val="00684CFC"/>
    <w:rsid w:val="00685A37"/>
    <w:rsid w:val="00685AEA"/>
    <w:rsid w:val="00685B8E"/>
    <w:rsid w:val="00686005"/>
    <w:rsid w:val="006863FE"/>
    <w:rsid w:val="006868D4"/>
    <w:rsid w:val="006868F6"/>
    <w:rsid w:val="00686D6D"/>
    <w:rsid w:val="00687159"/>
    <w:rsid w:val="00687522"/>
    <w:rsid w:val="00687CAF"/>
    <w:rsid w:val="00690A11"/>
    <w:rsid w:val="00690BF2"/>
    <w:rsid w:val="006916DB"/>
    <w:rsid w:val="006916FF"/>
    <w:rsid w:val="00691D32"/>
    <w:rsid w:val="00691F11"/>
    <w:rsid w:val="006922F0"/>
    <w:rsid w:val="00692984"/>
    <w:rsid w:val="00692D19"/>
    <w:rsid w:val="0069337F"/>
    <w:rsid w:val="006934D1"/>
    <w:rsid w:val="0069363F"/>
    <w:rsid w:val="006937EE"/>
    <w:rsid w:val="00693DB6"/>
    <w:rsid w:val="00693DD0"/>
    <w:rsid w:val="00693F0C"/>
    <w:rsid w:val="0069480B"/>
    <w:rsid w:val="00694A2B"/>
    <w:rsid w:val="00694CB5"/>
    <w:rsid w:val="006950B1"/>
    <w:rsid w:val="006951CF"/>
    <w:rsid w:val="00695382"/>
    <w:rsid w:val="0069548C"/>
    <w:rsid w:val="00695507"/>
    <w:rsid w:val="0069587E"/>
    <w:rsid w:val="006958A8"/>
    <w:rsid w:val="00695931"/>
    <w:rsid w:val="00695C69"/>
    <w:rsid w:val="00695C91"/>
    <w:rsid w:val="00695E67"/>
    <w:rsid w:val="00696151"/>
    <w:rsid w:val="006965D2"/>
    <w:rsid w:val="00696BA4"/>
    <w:rsid w:val="00696C8F"/>
    <w:rsid w:val="00696F0A"/>
    <w:rsid w:val="0069711B"/>
    <w:rsid w:val="0069734E"/>
    <w:rsid w:val="006976AD"/>
    <w:rsid w:val="00697751"/>
    <w:rsid w:val="00697EA8"/>
    <w:rsid w:val="00697F82"/>
    <w:rsid w:val="00697F99"/>
    <w:rsid w:val="006A033F"/>
    <w:rsid w:val="006A0B90"/>
    <w:rsid w:val="006A0E83"/>
    <w:rsid w:val="006A1EC7"/>
    <w:rsid w:val="006A2193"/>
    <w:rsid w:val="006A23DE"/>
    <w:rsid w:val="006A293A"/>
    <w:rsid w:val="006A2D4C"/>
    <w:rsid w:val="006A31C2"/>
    <w:rsid w:val="006A3464"/>
    <w:rsid w:val="006A3717"/>
    <w:rsid w:val="006A39F3"/>
    <w:rsid w:val="006A3BE4"/>
    <w:rsid w:val="006A4B5F"/>
    <w:rsid w:val="006A4C31"/>
    <w:rsid w:val="006A50BB"/>
    <w:rsid w:val="006A521D"/>
    <w:rsid w:val="006A532C"/>
    <w:rsid w:val="006A5396"/>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06E"/>
    <w:rsid w:val="006B113E"/>
    <w:rsid w:val="006B26A3"/>
    <w:rsid w:val="006B2854"/>
    <w:rsid w:val="006B2D3F"/>
    <w:rsid w:val="006B3077"/>
    <w:rsid w:val="006B30E4"/>
    <w:rsid w:val="006B3451"/>
    <w:rsid w:val="006B35CB"/>
    <w:rsid w:val="006B3890"/>
    <w:rsid w:val="006B3948"/>
    <w:rsid w:val="006B39BB"/>
    <w:rsid w:val="006B3BEE"/>
    <w:rsid w:val="006B3F51"/>
    <w:rsid w:val="006B4E41"/>
    <w:rsid w:val="006B5279"/>
    <w:rsid w:val="006B5715"/>
    <w:rsid w:val="006B6330"/>
    <w:rsid w:val="006B6A80"/>
    <w:rsid w:val="006B6D9D"/>
    <w:rsid w:val="006B6F24"/>
    <w:rsid w:val="006B768A"/>
    <w:rsid w:val="006B7AB9"/>
    <w:rsid w:val="006B7DE9"/>
    <w:rsid w:val="006C0B21"/>
    <w:rsid w:val="006C0D75"/>
    <w:rsid w:val="006C151C"/>
    <w:rsid w:val="006C1561"/>
    <w:rsid w:val="006C17BB"/>
    <w:rsid w:val="006C17FB"/>
    <w:rsid w:val="006C1AA4"/>
    <w:rsid w:val="006C1B2B"/>
    <w:rsid w:val="006C1D87"/>
    <w:rsid w:val="006C1DFE"/>
    <w:rsid w:val="006C1EC5"/>
    <w:rsid w:val="006C22E6"/>
    <w:rsid w:val="006C24F9"/>
    <w:rsid w:val="006C28B2"/>
    <w:rsid w:val="006C292F"/>
    <w:rsid w:val="006C2DAA"/>
    <w:rsid w:val="006C3354"/>
    <w:rsid w:val="006C3CB8"/>
    <w:rsid w:val="006C4320"/>
    <w:rsid w:val="006C45AD"/>
    <w:rsid w:val="006C4770"/>
    <w:rsid w:val="006C499D"/>
    <w:rsid w:val="006C4B6D"/>
    <w:rsid w:val="006C4CF9"/>
    <w:rsid w:val="006C4D46"/>
    <w:rsid w:val="006C537B"/>
    <w:rsid w:val="006C5954"/>
    <w:rsid w:val="006C5C9C"/>
    <w:rsid w:val="006C5F7B"/>
    <w:rsid w:val="006C6025"/>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02"/>
    <w:rsid w:val="006D254D"/>
    <w:rsid w:val="006D2864"/>
    <w:rsid w:val="006D286F"/>
    <w:rsid w:val="006D2CF0"/>
    <w:rsid w:val="006D30FD"/>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255"/>
    <w:rsid w:val="006D6369"/>
    <w:rsid w:val="006D6480"/>
    <w:rsid w:val="006D6632"/>
    <w:rsid w:val="006D673A"/>
    <w:rsid w:val="006D713A"/>
    <w:rsid w:val="006D747C"/>
    <w:rsid w:val="006D7744"/>
    <w:rsid w:val="006D7897"/>
    <w:rsid w:val="006D78BD"/>
    <w:rsid w:val="006D7C31"/>
    <w:rsid w:val="006E0130"/>
    <w:rsid w:val="006E0341"/>
    <w:rsid w:val="006E0646"/>
    <w:rsid w:val="006E0810"/>
    <w:rsid w:val="006E0876"/>
    <w:rsid w:val="006E08DB"/>
    <w:rsid w:val="006E0950"/>
    <w:rsid w:val="006E0BA3"/>
    <w:rsid w:val="006E0D1D"/>
    <w:rsid w:val="006E0EC8"/>
    <w:rsid w:val="006E15EF"/>
    <w:rsid w:val="006E19E0"/>
    <w:rsid w:val="006E1A2A"/>
    <w:rsid w:val="006E1FAA"/>
    <w:rsid w:val="006E2B54"/>
    <w:rsid w:val="006E2C2F"/>
    <w:rsid w:val="006E3453"/>
    <w:rsid w:val="006E38D0"/>
    <w:rsid w:val="006E4312"/>
    <w:rsid w:val="006E4ABE"/>
    <w:rsid w:val="006E4C3F"/>
    <w:rsid w:val="006E4DDD"/>
    <w:rsid w:val="006E5159"/>
    <w:rsid w:val="006E5219"/>
    <w:rsid w:val="006E5D3C"/>
    <w:rsid w:val="006E5E92"/>
    <w:rsid w:val="006E616B"/>
    <w:rsid w:val="006E6487"/>
    <w:rsid w:val="006E64D5"/>
    <w:rsid w:val="006E6691"/>
    <w:rsid w:val="006E6C55"/>
    <w:rsid w:val="006E7024"/>
    <w:rsid w:val="006E7617"/>
    <w:rsid w:val="006E779C"/>
    <w:rsid w:val="006E7A12"/>
    <w:rsid w:val="006E7D92"/>
    <w:rsid w:val="006E7DDA"/>
    <w:rsid w:val="006E7F11"/>
    <w:rsid w:val="006F0468"/>
    <w:rsid w:val="006F065F"/>
    <w:rsid w:val="006F0829"/>
    <w:rsid w:val="006F0F1C"/>
    <w:rsid w:val="006F1A32"/>
    <w:rsid w:val="006F223F"/>
    <w:rsid w:val="006F30A7"/>
    <w:rsid w:val="006F3296"/>
    <w:rsid w:val="006F3B59"/>
    <w:rsid w:val="006F4963"/>
    <w:rsid w:val="006F4E99"/>
    <w:rsid w:val="006F51AA"/>
    <w:rsid w:val="006F54E4"/>
    <w:rsid w:val="006F5637"/>
    <w:rsid w:val="006F57DA"/>
    <w:rsid w:val="006F60E8"/>
    <w:rsid w:val="006F62FF"/>
    <w:rsid w:val="006F65B6"/>
    <w:rsid w:val="006F6734"/>
    <w:rsid w:val="006F70A7"/>
    <w:rsid w:val="006F743B"/>
    <w:rsid w:val="006F764F"/>
    <w:rsid w:val="006F7701"/>
    <w:rsid w:val="006F780E"/>
    <w:rsid w:val="006F7A1D"/>
    <w:rsid w:val="006F7AD3"/>
    <w:rsid w:val="006F7B02"/>
    <w:rsid w:val="006F7CF0"/>
    <w:rsid w:val="006F7E9C"/>
    <w:rsid w:val="007003F9"/>
    <w:rsid w:val="00700F81"/>
    <w:rsid w:val="00701043"/>
    <w:rsid w:val="0070106A"/>
    <w:rsid w:val="00701456"/>
    <w:rsid w:val="00701632"/>
    <w:rsid w:val="0070173B"/>
    <w:rsid w:val="00701A44"/>
    <w:rsid w:val="00701B41"/>
    <w:rsid w:val="007020D3"/>
    <w:rsid w:val="00702357"/>
    <w:rsid w:val="007024D0"/>
    <w:rsid w:val="0070258B"/>
    <w:rsid w:val="00702B00"/>
    <w:rsid w:val="00702C62"/>
    <w:rsid w:val="00702CCD"/>
    <w:rsid w:val="00702EFC"/>
    <w:rsid w:val="00703190"/>
    <w:rsid w:val="007032D6"/>
    <w:rsid w:val="007033A5"/>
    <w:rsid w:val="00704682"/>
    <w:rsid w:val="00704A41"/>
    <w:rsid w:val="00705297"/>
    <w:rsid w:val="0070534D"/>
    <w:rsid w:val="00705C25"/>
    <w:rsid w:val="007061DD"/>
    <w:rsid w:val="007063C9"/>
    <w:rsid w:val="00706A14"/>
    <w:rsid w:val="00706C29"/>
    <w:rsid w:val="00706F96"/>
    <w:rsid w:val="00707098"/>
    <w:rsid w:val="00707CBD"/>
    <w:rsid w:val="00707CFC"/>
    <w:rsid w:val="0071019A"/>
    <w:rsid w:val="00710468"/>
    <w:rsid w:val="00710958"/>
    <w:rsid w:val="00710DF7"/>
    <w:rsid w:val="00711237"/>
    <w:rsid w:val="007117F4"/>
    <w:rsid w:val="0071213A"/>
    <w:rsid w:val="0071221F"/>
    <w:rsid w:val="0071246C"/>
    <w:rsid w:val="00713814"/>
    <w:rsid w:val="00713D13"/>
    <w:rsid w:val="00714342"/>
    <w:rsid w:val="0071449E"/>
    <w:rsid w:val="007144E3"/>
    <w:rsid w:val="007146FF"/>
    <w:rsid w:val="007147C4"/>
    <w:rsid w:val="00714FAC"/>
    <w:rsid w:val="00715167"/>
    <w:rsid w:val="00715200"/>
    <w:rsid w:val="007157FE"/>
    <w:rsid w:val="00715D4D"/>
    <w:rsid w:val="00717043"/>
    <w:rsid w:val="007170ED"/>
    <w:rsid w:val="00717828"/>
    <w:rsid w:val="00717955"/>
    <w:rsid w:val="007205CD"/>
    <w:rsid w:val="00720BC4"/>
    <w:rsid w:val="00720C14"/>
    <w:rsid w:val="00720E42"/>
    <w:rsid w:val="007210C9"/>
    <w:rsid w:val="00721229"/>
    <w:rsid w:val="00721713"/>
    <w:rsid w:val="00721C13"/>
    <w:rsid w:val="00721CC3"/>
    <w:rsid w:val="007224F2"/>
    <w:rsid w:val="00722A16"/>
    <w:rsid w:val="00722A83"/>
    <w:rsid w:val="00722BD3"/>
    <w:rsid w:val="00722CF8"/>
    <w:rsid w:val="0072328F"/>
    <w:rsid w:val="00723F36"/>
    <w:rsid w:val="00724028"/>
    <w:rsid w:val="00724076"/>
    <w:rsid w:val="0072423C"/>
    <w:rsid w:val="00724B97"/>
    <w:rsid w:val="007255A8"/>
    <w:rsid w:val="0072568B"/>
    <w:rsid w:val="00725D9F"/>
    <w:rsid w:val="00725F29"/>
    <w:rsid w:val="00725F45"/>
    <w:rsid w:val="007261AC"/>
    <w:rsid w:val="00726877"/>
    <w:rsid w:val="00727D37"/>
    <w:rsid w:val="00727EBC"/>
    <w:rsid w:val="0073012A"/>
    <w:rsid w:val="0073054D"/>
    <w:rsid w:val="00730563"/>
    <w:rsid w:val="0073065D"/>
    <w:rsid w:val="00730A59"/>
    <w:rsid w:val="00731487"/>
    <w:rsid w:val="007316B7"/>
    <w:rsid w:val="007317D0"/>
    <w:rsid w:val="00732408"/>
    <w:rsid w:val="007325E2"/>
    <w:rsid w:val="0073292B"/>
    <w:rsid w:val="00732B88"/>
    <w:rsid w:val="00732E35"/>
    <w:rsid w:val="00732E53"/>
    <w:rsid w:val="00732EF9"/>
    <w:rsid w:val="007332C1"/>
    <w:rsid w:val="0073338D"/>
    <w:rsid w:val="007334AC"/>
    <w:rsid w:val="00733702"/>
    <w:rsid w:val="00733AF9"/>
    <w:rsid w:val="00733C9C"/>
    <w:rsid w:val="007347C6"/>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B26"/>
    <w:rsid w:val="00741CC3"/>
    <w:rsid w:val="0074224E"/>
    <w:rsid w:val="0074229C"/>
    <w:rsid w:val="00742A70"/>
    <w:rsid w:val="00742AC9"/>
    <w:rsid w:val="0074332A"/>
    <w:rsid w:val="0074334C"/>
    <w:rsid w:val="0074399D"/>
    <w:rsid w:val="00743C86"/>
    <w:rsid w:val="00743DB8"/>
    <w:rsid w:val="00743F23"/>
    <w:rsid w:val="00744352"/>
    <w:rsid w:val="00744DF3"/>
    <w:rsid w:val="0074509A"/>
    <w:rsid w:val="007451E0"/>
    <w:rsid w:val="0074520C"/>
    <w:rsid w:val="00745295"/>
    <w:rsid w:val="007454BA"/>
    <w:rsid w:val="007454E8"/>
    <w:rsid w:val="00745ACC"/>
    <w:rsid w:val="0074601C"/>
    <w:rsid w:val="00746A20"/>
    <w:rsid w:val="00746A91"/>
    <w:rsid w:val="00746D91"/>
    <w:rsid w:val="00746DE9"/>
    <w:rsid w:val="0074702B"/>
    <w:rsid w:val="007476CB"/>
    <w:rsid w:val="007478D3"/>
    <w:rsid w:val="00747923"/>
    <w:rsid w:val="00747F73"/>
    <w:rsid w:val="007502D1"/>
    <w:rsid w:val="007503CF"/>
    <w:rsid w:val="00750A88"/>
    <w:rsid w:val="00750FF5"/>
    <w:rsid w:val="00751045"/>
    <w:rsid w:val="007510B2"/>
    <w:rsid w:val="0075129F"/>
    <w:rsid w:val="0075134B"/>
    <w:rsid w:val="00751594"/>
    <w:rsid w:val="00751AC6"/>
    <w:rsid w:val="00751E9C"/>
    <w:rsid w:val="00751F1C"/>
    <w:rsid w:val="007522C3"/>
    <w:rsid w:val="00752D93"/>
    <w:rsid w:val="00753234"/>
    <w:rsid w:val="0075331F"/>
    <w:rsid w:val="0075337B"/>
    <w:rsid w:val="00753384"/>
    <w:rsid w:val="007534C0"/>
    <w:rsid w:val="00753F80"/>
    <w:rsid w:val="00754BC4"/>
    <w:rsid w:val="00754BDF"/>
    <w:rsid w:val="00755037"/>
    <w:rsid w:val="00755A4E"/>
    <w:rsid w:val="00755B20"/>
    <w:rsid w:val="00755FCA"/>
    <w:rsid w:val="00755FF1"/>
    <w:rsid w:val="0075641A"/>
    <w:rsid w:val="00756541"/>
    <w:rsid w:val="007565CF"/>
    <w:rsid w:val="00756B08"/>
    <w:rsid w:val="00756B39"/>
    <w:rsid w:val="00756D31"/>
    <w:rsid w:val="00757D84"/>
    <w:rsid w:val="00760071"/>
    <w:rsid w:val="007600A5"/>
    <w:rsid w:val="0076028E"/>
    <w:rsid w:val="007604E8"/>
    <w:rsid w:val="00760613"/>
    <w:rsid w:val="0076063A"/>
    <w:rsid w:val="007608F3"/>
    <w:rsid w:val="00760DA2"/>
    <w:rsid w:val="0076114E"/>
    <w:rsid w:val="0076124A"/>
    <w:rsid w:val="007618C1"/>
    <w:rsid w:val="00761DCE"/>
    <w:rsid w:val="00761FAB"/>
    <w:rsid w:val="00762282"/>
    <w:rsid w:val="0076253C"/>
    <w:rsid w:val="007630D0"/>
    <w:rsid w:val="007632AB"/>
    <w:rsid w:val="0076347F"/>
    <w:rsid w:val="007635DD"/>
    <w:rsid w:val="0076379E"/>
    <w:rsid w:val="00763839"/>
    <w:rsid w:val="00763EE3"/>
    <w:rsid w:val="007641A2"/>
    <w:rsid w:val="007647C5"/>
    <w:rsid w:val="007649E8"/>
    <w:rsid w:val="00764A5D"/>
    <w:rsid w:val="00764B3B"/>
    <w:rsid w:val="00764B5E"/>
    <w:rsid w:val="007658BB"/>
    <w:rsid w:val="00765AE6"/>
    <w:rsid w:val="00765D32"/>
    <w:rsid w:val="007664AC"/>
    <w:rsid w:val="007667C0"/>
    <w:rsid w:val="007667DA"/>
    <w:rsid w:val="00767306"/>
    <w:rsid w:val="007673D0"/>
    <w:rsid w:val="0076795F"/>
    <w:rsid w:val="00767C7A"/>
    <w:rsid w:val="00767CAB"/>
    <w:rsid w:val="00767F2D"/>
    <w:rsid w:val="007704E2"/>
    <w:rsid w:val="007705C6"/>
    <w:rsid w:val="007708EA"/>
    <w:rsid w:val="00770980"/>
    <w:rsid w:val="007715DD"/>
    <w:rsid w:val="00771738"/>
    <w:rsid w:val="00771A2D"/>
    <w:rsid w:val="00771B07"/>
    <w:rsid w:val="00771C07"/>
    <w:rsid w:val="00771C9A"/>
    <w:rsid w:val="00772088"/>
    <w:rsid w:val="00773876"/>
    <w:rsid w:val="00773CE9"/>
    <w:rsid w:val="00773D09"/>
    <w:rsid w:val="00774714"/>
    <w:rsid w:val="00774C1C"/>
    <w:rsid w:val="00774D33"/>
    <w:rsid w:val="00774F3E"/>
    <w:rsid w:val="00775639"/>
    <w:rsid w:val="00775C84"/>
    <w:rsid w:val="00776136"/>
    <w:rsid w:val="007767C2"/>
    <w:rsid w:val="007768F7"/>
    <w:rsid w:val="00776F5C"/>
    <w:rsid w:val="0077780D"/>
    <w:rsid w:val="00777CAC"/>
    <w:rsid w:val="0078009A"/>
    <w:rsid w:val="00780256"/>
    <w:rsid w:val="007802BA"/>
    <w:rsid w:val="007804A5"/>
    <w:rsid w:val="00780606"/>
    <w:rsid w:val="0078081A"/>
    <w:rsid w:val="007809E2"/>
    <w:rsid w:val="00780A60"/>
    <w:rsid w:val="00780D5C"/>
    <w:rsid w:val="007811DF"/>
    <w:rsid w:val="00781FDD"/>
    <w:rsid w:val="00782115"/>
    <w:rsid w:val="00782123"/>
    <w:rsid w:val="0078271A"/>
    <w:rsid w:val="00782ABD"/>
    <w:rsid w:val="00782BDD"/>
    <w:rsid w:val="0078388F"/>
    <w:rsid w:val="00783AAF"/>
    <w:rsid w:val="00783C95"/>
    <w:rsid w:val="00783DA7"/>
    <w:rsid w:val="00783DAC"/>
    <w:rsid w:val="00784148"/>
    <w:rsid w:val="00784194"/>
    <w:rsid w:val="0078436E"/>
    <w:rsid w:val="00784375"/>
    <w:rsid w:val="00784814"/>
    <w:rsid w:val="00784F3F"/>
    <w:rsid w:val="00784F4A"/>
    <w:rsid w:val="00785DCA"/>
    <w:rsid w:val="00785E0D"/>
    <w:rsid w:val="00785EAA"/>
    <w:rsid w:val="00785ED3"/>
    <w:rsid w:val="00786455"/>
    <w:rsid w:val="00786E1C"/>
    <w:rsid w:val="007877C6"/>
    <w:rsid w:val="00787BA2"/>
    <w:rsid w:val="00787C06"/>
    <w:rsid w:val="00787C11"/>
    <w:rsid w:val="00787F5E"/>
    <w:rsid w:val="00790255"/>
    <w:rsid w:val="007902CC"/>
    <w:rsid w:val="00790338"/>
    <w:rsid w:val="0079035B"/>
    <w:rsid w:val="00791A49"/>
    <w:rsid w:val="00792220"/>
    <w:rsid w:val="007924B5"/>
    <w:rsid w:val="0079255A"/>
    <w:rsid w:val="007925EB"/>
    <w:rsid w:val="0079285C"/>
    <w:rsid w:val="0079296F"/>
    <w:rsid w:val="007929AD"/>
    <w:rsid w:val="00792C67"/>
    <w:rsid w:val="00792DE8"/>
    <w:rsid w:val="00792FAB"/>
    <w:rsid w:val="007930F0"/>
    <w:rsid w:val="0079320B"/>
    <w:rsid w:val="00793667"/>
    <w:rsid w:val="00793ED8"/>
    <w:rsid w:val="00794AAF"/>
    <w:rsid w:val="00794F34"/>
    <w:rsid w:val="00795232"/>
    <w:rsid w:val="00795260"/>
    <w:rsid w:val="007954A8"/>
    <w:rsid w:val="00796068"/>
    <w:rsid w:val="0079652A"/>
    <w:rsid w:val="00797086"/>
    <w:rsid w:val="00797523"/>
    <w:rsid w:val="00797C5D"/>
    <w:rsid w:val="00797DFD"/>
    <w:rsid w:val="007A013E"/>
    <w:rsid w:val="007A02D1"/>
    <w:rsid w:val="007A0613"/>
    <w:rsid w:val="007A08AB"/>
    <w:rsid w:val="007A0CC3"/>
    <w:rsid w:val="007A1046"/>
    <w:rsid w:val="007A10F8"/>
    <w:rsid w:val="007A128D"/>
    <w:rsid w:val="007A1328"/>
    <w:rsid w:val="007A16B1"/>
    <w:rsid w:val="007A1AA2"/>
    <w:rsid w:val="007A1DC1"/>
    <w:rsid w:val="007A209C"/>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084"/>
    <w:rsid w:val="007A6230"/>
    <w:rsid w:val="007A62F0"/>
    <w:rsid w:val="007A64A6"/>
    <w:rsid w:val="007A7508"/>
    <w:rsid w:val="007B007F"/>
    <w:rsid w:val="007B064F"/>
    <w:rsid w:val="007B0E32"/>
    <w:rsid w:val="007B15C7"/>
    <w:rsid w:val="007B1629"/>
    <w:rsid w:val="007B162E"/>
    <w:rsid w:val="007B1757"/>
    <w:rsid w:val="007B1AC0"/>
    <w:rsid w:val="007B2154"/>
    <w:rsid w:val="007B246C"/>
    <w:rsid w:val="007B2697"/>
    <w:rsid w:val="007B27B4"/>
    <w:rsid w:val="007B38E5"/>
    <w:rsid w:val="007B3A91"/>
    <w:rsid w:val="007B3AED"/>
    <w:rsid w:val="007B3D6C"/>
    <w:rsid w:val="007B4658"/>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84"/>
    <w:rsid w:val="007B7BB9"/>
    <w:rsid w:val="007C02F4"/>
    <w:rsid w:val="007C09B1"/>
    <w:rsid w:val="007C0E1C"/>
    <w:rsid w:val="007C0F1D"/>
    <w:rsid w:val="007C10D0"/>
    <w:rsid w:val="007C15DD"/>
    <w:rsid w:val="007C2348"/>
    <w:rsid w:val="007C288A"/>
    <w:rsid w:val="007C2A09"/>
    <w:rsid w:val="007C2BB1"/>
    <w:rsid w:val="007C2C8C"/>
    <w:rsid w:val="007C33D7"/>
    <w:rsid w:val="007C3639"/>
    <w:rsid w:val="007C367D"/>
    <w:rsid w:val="007C3A0C"/>
    <w:rsid w:val="007C3B87"/>
    <w:rsid w:val="007C3E5B"/>
    <w:rsid w:val="007C3F1D"/>
    <w:rsid w:val="007C3F83"/>
    <w:rsid w:val="007C472B"/>
    <w:rsid w:val="007C4814"/>
    <w:rsid w:val="007C4A70"/>
    <w:rsid w:val="007C4EFB"/>
    <w:rsid w:val="007C5298"/>
    <w:rsid w:val="007C5299"/>
    <w:rsid w:val="007C5D64"/>
    <w:rsid w:val="007C5E4A"/>
    <w:rsid w:val="007C61E1"/>
    <w:rsid w:val="007C6212"/>
    <w:rsid w:val="007C6228"/>
    <w:rsid w:val="007C6553"/>
    <w:rsid w:val="007C6B7C"/>
    <w:rsid w:val="007C7392"/>
    <w:rsid w:val="007C76A4"/>
    <w:rsid w:val="007C774A"/>
    <w:rsid w:val="007C7D24"/>
    <w:rsid w:val="007C7F30"/>
    <w:rsid w:val="007D0254"/>
    <w:rsid w:val="007D03B5"/>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4FAB"/>
    <w:rsid w:val="007D5560"/>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1A69"/>
    <w:rsid w:val="007E2295"/>
    <w:rsid w:val="007E25A7"/>
    <w:rsid w:val="007E2B46"/>
    <w:rsid w:val="007E30FA"/>
    <w:rsid w:val="007E312D"/>
    <w:rsid w:val="007E3163"/>
    <w:rsid w:val="007E3490"/>
    <w:rsid w:val="007E3963"/>
    <w:rsid w:val="007E39C0"/>
    <w:rsid w:val="007E3DE0"/>
    <w:rsid w:val="007E4448"/>
    <w:rsid w:val="007E45F7"/>
    <w:rsid w:val="007E467D"/>
    <w:rsid w:val="007E47C0"/>
    <w:rsid w:val="007E4C5A"/>
    <w:rsid w:val="007E4F06"/>
    <w:rsid w:val="007E536E"/>
    <w:rsid w:val="007E5374"/>
    <w:rsid w:val="007E5763"/>
    <w:rsid w:val="007E57AA"/>
    <w:rsid w:val="007E59CE"/>
    <w:rsid w:val="007E5C50"/>
    <w:rsid w:val="007E6117"/>
    <w:rsid w:val="007E6750"/>
    <w:rsid w:val="007E6B37"/>
    <w:rsid w:val="007E7219"/>
    <w:rsid w:val="007E7470"/>
    <w:rsid w:val="007E788E"/>
    <w:rsid w:val="007E797B"/>
    <w:rsid w:val="007E7E37"/>
    <w:rsid w:val="007E7F75"/>
    <w:rsid w:val="007E7FA1"/>
    <w:rsid w:val="007F089E"/>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F72"/>
    <w:rsid w:val="007F45BF"/>
    <w:rsid w:val="007F495A"/>
    <w:rsid w:val="007F4FA6"/>
    <w:rsid w:val="007F511F"/>
    <w:rsid w:val="007F53AC"/>
    <w:rsid w:val="007F5B4B"/>
    <w:rsid w:val="007F5C52"/>
    <w:rsid w:val="007F65F4"/>
    <w:rsid w:val="007F6753"/>
    <w:rsid w:val="007F6B36"/>
    <w:rsid w:val="007F6C16"/>
    <w:rsid w:val="007F6C26"/>
    <w:rsid w:val="007F72E1"/>
    <w:rsid w:val="007F7578"/>
    <w:rsid w:val="007F75D1"/>
    <w:rsid w:val="007F797F"/>
    <w:rsid w:val="007F7B35"/>
    <w:rsid w:val="007F7D57"/>
    <w:rsid w:val="007F7F16"/>
    <w:rsid w:val="0080008F"/>
    <w:rsid w:val="00800106"/>
    <w:rsid w:val="00800158"/>
    <w:rsid w:val="00800B54"/>
    <w:rsid w:val="008010E2"/>
    <w:rsid w:val="00801411"/>
    <w:rsid w:val="00801E8E"/>
    <w:rsid w:val="00802097"/>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A1"/>
    <w:rsid w:val="008111C7"/>
    <w:rsid w:val="00811730"/>
    <w:rsid w:val="00811945"/>
    <w:rsid w:val="00811A99"/>
    <w:rsid w:val="00811CDE"/>
    <w:rsid w:val="008120FC"/>
    <w:rsid w:val="0081211A"/>
    <w:rsid w:val="00812601"/>
    <w:rsid w:val="00812635"/>
    <w:rsid w:val="00812B83"/>
    <w:rsid w:val="0081305D"/>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C7A"/>
    <w:rsid w:val="00817D44"/>
    <w:rsid w:val="00817DDA"/>
    <w:rsid w:val="00817FAE"/>
    <w:rsid w:val="00820871"/>
    <w:rsid w:val="00820966"/>
    <w:rsid w:val="00820B86"/>
    <w:rsid w:val="00820B97"/>
    <w:rsid w:val="00820D3D"/>
    <w:rsid w:val="0082121C"/>
    <w:rsid w:val="00821BA7"/>
    <w:rsid w:val="0082228A"/>
    <w:rsid w:val="008226EB"/>
    <w:rsid w:val="00822914"/>
    <w:rsid w:val="00822AB9"/>
    <w:rsid w:val="00822B7B"/>
    <w:rsid w:val="00822C35"/>
    <w:rsid w:val="00823132"/>
    <w:rsid w:val="0082376A"/>
    <w:rsid w:val="008237BC"/>
    <w:rsid w:val="008238DE"/>
    <w:rsid w:val="00823A9E"/>
    <w:rsid w:val="00823E22"/>
    <w:rsid w:val="00824878"/>
    <w:rsid w:val="00824922"/>
    <w:rsid w:val="008250A2"/>
    <w:rsid w:val="00825265"/>
    <w:rsid w:val="008257BA"/>
    <w:rsid w:val="00825BD6"/>
    <w:rsid w:val="00825F8C"/>
    <w:rsid w:val="00825FB1"/>
    <w:rsid w:val="0082617D"/>
    <w:rsid w:val="0082628A"/>
    <w:rsid w:val="00826632"/>
    <w:rsid w:val="00827093"/>
    <w:rsid w:val="008275FD"/>
    <w:rsid w:val="0082783D"/>
    <w:rsid w:val="00830240"/>
    <w:rsid w:val="008303E6"/>
    <w:rsid w:val="0083047D"/>
    <w:rsid w:val="008308AE"/>
    <w:rsid w:val="008309C3"/>
    <w:rsid w:val="008318B5"/>
    <w:rsid w:val="00831F0D"/>
    <w:rsid w:val="008322F7"/>
    <w:rsid w:val="008328B8"/>
    <w:rsid w:val="00832B13"/>
    <w:rsid w:val="00832B28"/>
    <w:rsid w:val="008335A4"/>
    <w:rsid w:val="0083388A"/>
    <w:rsid w:val="00833CAC"/>
    <w:rsid w:val="00834724"/>
    <w:rsid w:val="008347C5"/>
    <w:rsid w:val="00835FB0"/>
    <w:rsid w:val="008362B1"/>
    <w:rsid w:val="008362CB"/>
    <w:rsid w:val="0083634B"/>
    <w:rsid w:val="008368D2"/>
    <w:rsid w:val="00836C3E"/>
    <w:rsid w:val="00837517"/>
    <w:rsid w:val="008376BA"/>
    <w:rsid w:val="00837A48"/>
    <w:rsid w:val="00837C92"/>
    <w:rsid w:val="00837F53"/>
    <w:rsid w:val="00840091"/>
    <w:rsid w:val="0084099A"/>
    <w:rsid w:val="00841015"/>
    <w:rsid w:val="00841275"/>
    <w:rsid w:val="008413BE"/>
    <w:rsid w:val="00841F07"/>
    <w:rsid w:val="00842072"/>
    <w:rsid w:val="0084247C"/>
    <w:rsid w:val="008427C8"/>
    <w:rsid w:val="00842AD9"/>
    <w:rsid w:val="00842EF7"/>
    <w:rsid w:val="008432ED"/>
    <w:rsid w:val="0084379B"/>
    <w:rsid w:val="00843A7E"/>
    <w:rsid w:val="00843F25"/>
    <w:rsid w:val="00844206"/>
    <w:rsid w:val="00844BC1"/>
    <w:rsid w:val="00844C65"/>
    <w:rsid w:val="00844F51"/>
    <w:rsid w:val="00845077"/>
    <w:rsid w:val="0084587F"/>
    <w:rsid w:val="00845F03"/>
    <w:rsid w:val="008460B0"/>
    <w:rsid w:val="008462AF"/>
    <w:rsid w:val="008466B3"/>
    <w:rsid w:val="00846FA7"/>
    <w:rsid w:val="008471C6"/>
    <w:rsid w:val="008472DC"/>
    <w:rsid w:val="008475E2"/>
    <w:rsid w:val="0084762B"/>
    <w:rsid w:val="00847751"/>
    <w:rsid w:val="0085014F"/>
    <w:rsid w:val="008512F1"/>
    <w:rsid w:val="00851867"/>
    <w:rsid w:val="00851E9F"/>
    <w:rsid w:val="0085225D"/>
    <w:rsid w:val="008525FE"/>
    <w:rsid w:val="008526D1"/>
    <w:rsid w:val="008535A3"/>
    <w:rsid w:val="0085495C"/>
    <w:rsid w:val="00854A31"/>
    <w:rsid w:val="00854CA6"/>
    <w:rsid w:val="00855196"/>
    <w:rsid w:val="0085581D"/>
    <w:rsid w:val="00855846"/>
    <w:rsid w:val="00855A72"/>
    <w:rsid w:val="0085637D"/>
    <w:rsid w:val="0085653C"/>
    <w:rsid w:val="008567BC"/>
    <w:rsid w:val="008568EC"/>
    <w:rsid w:val="0085690F"/>
    <w:rsid w:val="00856CA4"/>
    <w:rsid w:val="0085701E"/>
    <w:rsid w:val="008576C1"/>
    <w:rsid w:val="008579AC"/>
    <w:rsid w:val="00857B3A"/>
    <w:rsid w:val="00857BE8"/>
    <w:rsid w:val="008600C3"/>
    <w:rsid w:val="00861849"/>
    <w:rsid w:val="00861D65"/>
    <w:rsid w:val="00861E8D"/>
    <w:rsid w:val="008620F0"/>
    <w:rsid w:val="0086227A"/>
    <w:rsid w:val="00862308"/>
    <w:rsid w:val="008625EA"/>
    <w:rsid w:val="00862F08"/>
    <w:rsid w:val="00862F37"/>
    <w:rsid w:val="008632E4"/>
    <w:rsid w:val="0086333B"/>
    <w:rsid w:val="00863606"/>
    <w:rsid w:val="0086374E"/>
    <w:rsid w:val="00863B7A"/>
    <w:rsid w:val="00864231"/>
    <w:rsid w:val="008648AC"/>
    <w:rsid w:val="008648F9"/>
    <w:rsid w:val="00864BDE"/>
    <w:rsid w:val="00864D62"/>
    <w:rsid w:val="0086501C"/>
    <w:rsid w:val="0086538E"/>
    <w:rsid w:val="00865421"/>
    <w:rsid w:val="008654A5"/>
    <w:rsid w:val="008658CC"/>
    <w:rsid w:val="00865B62"/>
    <w:rsid w:val="00866976"/>
    <w:rsid w:val="00866C92"/>
    <w:rsid w:val="00866D53"/>
    <w:rsid w:val="008671F5"/>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5AB9"/>
    <w:rsid w:val="00875E59"/>
    <w:rsid w:val="00876166"/>
    <w:rsid w:val="008764D8"/>
    <w:rsid w:val="0087664C"/>
    <w:rsid w:val="008767A1"/>
    <w:rsid w:val="008768FE"/>
    <w:rsid w:val="00876926"/>
    <w:rsid w:val="00876990"/>
    <w:rsid w:val="00877251"/>
    <w:rsid w:val="00877605"/>
    <w:rsid w:val="00877920"/>
    <w:rsid w:val="00877984"/>
    <w:rsid w:val="008779A4"/>
    <w:rsid w:val="00877FFB"/>
    <w:rsid w:val="008800CF"/>
    <w:rsid w:val="008806CE"/>
    <w:rsid w:val="00880700"/>
    <w:rsid w:val="008807A2"/>
    <w:rsid w:val="00880BF6"/>
    <w:rsid w:val="00880F2F"/>
    <w:rsid w:val="008810C0"/>
    <w:rsid w:val="0088110F"/>
    <w:rsid w:val="0088118A"/>
    <w:rsid w:val="0088135B"/>
    <w:rsid w:val="00881683"/>
    <w:rsid w:val="0088199F"/>
    <w:rsid w:val="008819CE"/>
    <w:rsid w:val="00881E2F"/>
    <w:rsid w:val="008822F4"/>
    <w:rsid w:val="008825A6"/>
    <w:rsid w:val="0088297B"/>
    <w:rsid w:val="008829D4"/>
    <w:rsid w:val="00882AB7"/>
    <w:rsid w:val="008833E7"/>
    <w:rsid w:val="008838ED"/>
    <w:rsid w:val="0088421A"/>
    <w:rsid w:val="008842DA"/>
    <w:rsid w:val="008844C9"/>
    <w:rsid w:val="00884A24"/>
    <w:rsid w:val="00884BE3"/>
    <w:rsid w:val="00885042"/>
    <w:rsid w:val="00885825"/>
    <w:rsid w:val="00885A5B"/>
    <w:rsid w:val="00885B1B"/>
    <w:rsid w:val="00885E2A"/>
    <w:rsid w:val="00885EB8"/>
    <w:rsid w:val="008861BB"/>
    <w:rsid w:val="00886485"/>
    <w:rsid w:val="00886A53"/>
    <w:rsid w:val="00887380"/>
    <w:rsid w:val="008873F4"/>
    <w:rsid w:val="00887C04"/>
    <w:rsid w:val="00887D46"/>
    <w:rsid w:val="00887F67"/>
    <w:rsid w:val="00890547"/>
    <w:rsid w:val="00890826"/>
    <w:rsid w:val="0089132D"/>
    <w:rsid w:val="00891785"/>
    <w:rsid w:val="0089205B"/>
    <w:rsid w:val="008920FA"/>
    <w:rsid w:val="0089212F"/>
    <w:rsid w:val="00892C10"/>
    <w:rsid w:val="00892E46"/>
    <w:rsid w:val="00892F00"/>
    <w:rsid w:val="00893126"/>
    <w:rsid w:val="00893709"/>
    <w:rsid w:val="00893788"/>
    <w:rsid w:val="00893F94"/>
    <w:rsid w:val="0089429A"/>
    <w:rsid w:val="00894D70"/>
    <w:rsid w:val="0089510F"/>
    <w:rsid w:val="00895412"/>
    <w:rsid w:val="008959F2"/>
    <w:rsid w:val="00895A9D"/>
    <w:rsid w:val="00895C66"/>
    <w:rsid w:val="00895E07"/>
    <w:rsid w:val="008963A9"/>
    <w:rsid w:val="008964EB"/>
    <w:rsid w:val="00896C24"/>
    <w:rsid w:val="0089798A"/>
    <w:rsid w:val="00897D13"/>
    <w:rsid w:val="008A0B4B"/>
    <w:rsid w:val="008A0F79"/>
    <w:rsid w:val="008A109F"/>
    <w:rsid w:val="008A10CB"/>
    <w:rsid w:val="008A158E"/>
    <w:rsid w:val="008A1ABD"/>
    <w:rsid w:val="008A1B19"/>
    <w:rsid w:val="008A1F59"/>
    <w:rsid w:val="008A20F2"/>
    <w:rsid w:val="008A23B6"/>
    <w:rsid w:val="008A24C3"/>
    <w:rsid w:val="008A292A"/>
    <w:rsid w:val="008A2C22"/>
    <w:rsid w:val="008A2D00"/>
    <w:rsid w:val="008A3699"/>
    <w:rsid w:val="008A3F9F"/>
    <w:rsid w:val="008A4423"/>
    <w:rsid w:val="008A4881"/>
    <w:rsid w:val="008A5548"/>
    <w:rsid w:val="008A58CD"/>
    <w:rsid w:val="008A5BA2"/>
    <w:rsid w:val="008A5DCE"/>
    <w:rsid w:val="008A5DFD"/>
    <w:rsid w:val="008A62CB"/>
    <w:rsid w:val="008A64A7"/>
    <w:rsid w:val="008A64D7"/>
    <w:rsid w:val="008A6FD3"/>
    <w:rsid w:val="008A70C5"/>
    <w:rsid w:val="008A771F"/>
    <w:rsid w:val="008A7735"/>
    <w:rsid w:val="008A7D18"/>
    <w:rsid w:val="008A7F03"/>
    <w:rsid w:val="008B009A"/>
    <w:rsid w:val="008B0586"/>
    <w:rsid w:val="008B05C8"/>
    <w:rsid w:val="008B0727"/>
    <w:rsid w:val="008B0B54"/>
    <w:rsid w:val="008B1241"/>
    <w:rsid w:val="008B1382"/>
    <w:rsid w:val="008B224C"/>
    <w:rsid w:val="008B24A1"/>
    <w:rsid w:val="008B2633"/>
    <w:rsid w:val="008B2CC5"/>
    <w:rsid w:val="008B3208"/>
    <w:rsid w:val="008B36CC"/>
    <w:rsid w:val="008B391F"/>
    <w:rsid w:val="008B3934"/>
    <w:rsid w:val="008B397D"/>
    <w:rsid w:val="008B3B2A"/>
    <w:rsid w:val="008B3FB9"/>
    <w:rsid w:val="008B4253"/>
    <w:rsid w:val="008B4567"/>
    <w:rsid w:val="008B477C"/>
    <w:rsid w:val="008B4896"/>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634"/>
    <w:rsid w:val="008B766B"/>
    <w:rsid w:val="008B7A33"/>
    <w:rsid w:val="008B7B47"/>
    <w:rsid w:val="008B7ECA"/>
    <w:rsid w:val="008C00AC"/>
    <w:rsid w:val="008C029A"/>
    <w:rsid w:val="008C03B2"/>
    <w:rsid w:val="008C04EA"/>
    <w:rsid w:val="008C066A"/>
    <w:rsid w:val="008C0B1D"/>
    <w:rsid w:val="008C1838"/>
    <w:rsid w:val="008C1CCF"/>
    <w:rsid w:val="008C2198"/>
    <w:rsid w:val="008C2310"/>
    <w:rsid w:val="008C2370"/>
    <w:rsid w:val="008C2666"/>
    <w:rsid w:val="008C2D34"/>
    <w:rsid w:val="008C308E"/>
    <w:rsid w:val="008C30CB"/>
    <w:rsid w:val="008C310B"/>
    <w:rsid w:val="008C3A01"/>
    <w:rsid w:val="008C42F0"/>
    <w:rsid w:val="008C434D"/>
    <w:rsid w:val="008C4649"/>
    <w:rsid w:val="008C4874"/>
    <w:rsid w:val="008C4C2E"/>
    <w:rsid w:val="008C5208"/>
    <w:rsid w:val="008C55D5"/>
    <w:rsid w:val="008C5959"/>
    <w:rsid w:val="008C5C18"/>
    <w:rsid w:val="008C5CB4"/>
    <w:rsid w:val="008C5D24"/>
    <w:rsid w:val="008C649F"/>
    <w:rsid w:val="008C6696"/>
    <w:rsid w:val="008C6BA3"/>
    <w:rsid w:val="008C720E"/>
    <w:rsid w:val="008C77BD"/>
    <w:rsid w:val="008C7CFB"/>
    <w:rsid w:val="008D066C"/>
    <w:rsid w:val="008D0BA5"/>
    <w:rsid w:val="008D1AC9"/>
    <w:rsid w:val="008D1B4C"/>
    <w:rsid w:val="008D1BB6"/>
    <w:rsid w:val="008D1D92"/>
    <w:rsid w:val="008D273E"/>
    <w:rsid w:val="008D28C7"/>
    <w:rsid w:val="008D2922"/>
    <w:rsid w:val="008D31CE"/>
    <w:rsid w:val="008D3A68"/>
    <w:rsid w:val="008D3B33"/>
    <w:rsid w:val="008D3B4E"/>
    <w:rsid w:val="008D3D1B"/>
    <w:rsid w:val="008D3F8B"/>
    <w:rsid w:val="008D4BE0"/>
    <w:rsid w:val="008D4FC2"/>
    <w:rsid w:val="008D5096"/>
    <w:rsid w:val="008D5226"/>
    <w:rsid w:val="008D549E"/>
    <w:rsid w:val="008D5A7D"/>
    <w:rsid w:val="008D5D11"/>
    <w:rsid w:val="008D68A7"/>
    <w:rsid w:val="008D6969"/>
    <w:rsid w:val="008D6E45"/>
    <w:rsid w:val="008D70C8"/>
    <w:rsid w:val="008D71B8"/>
    <w:rsid w:val="008D72F2"/>
    <w:rsid w:val="008D7548"/>
    <w:rsid w:val="008D78B5"/>
    <w:rsid w:val="008D79E8"/>
    <w:rsid w:val="008D7DCC"/>
    <w:rsid w:val="008D7E9A"/>
    <w:rsid w:val="008D7F2A"/>
    <w:rsid w:val="008E00E2"/>
    <w:rsid w:val="008E022C"/>
    <w:rsid w:val="008E0A3D"/>
    <w:rsid w:val="008E0D1C"/>
    <w:rsid w:val="008E0D9F"/>
    <w:rsid w:val="008E0DC7"/>
    <w:rsid w:val="008E101F"/>
    <w:rsid w:val="008E1341"/>
    <w:rsid w:val="008E1816"/>
    <w:rsid w:val="008E199C"/>
    <w:rsid w:val="008E1E20"/>
    <w:rsid w:val="008E2195"/>
    <w:rsid w:val="008E2281"/>
    <w:rsid w:val="008E2546"/>
    <w:rsid w:val="008E28B8"/>
    <w:rsid w:val="008E33B4"/>
    <w:rsid w:val="008E3414"/>
    <w:rsid w:val="008E380B"/>
    <w:rsid w:val="008E3980"/>
    <w:rsid w:val="008E39CA"/>
    <w:rsid w:val="008E4A8F"/>
    <w:rsid w:val="008E54F8"/>
    <w:rsid w:val="008E5A11"/>
    <w:rsid w:val="008E5AB4"/>
    <w:rsid w:val="008E5F83"/>
    <w:rsid w:val="008E5FB9"/>
    <w:rsid w:val="008E64BD"/>
    <w:rsid w:val="008E691A"/>
    <w:rsid w:val="008E6F66"/>
    <w:rsid w:val="008E6F81"/>
    <w:rsid w:val="008E711A"/>
    <w:rsid w:val="008F0641"/>
    <w:rsid w:val="008F0807"/>
    <w:rsid w:val="008F117B"/>
    <w:rsid w:val="008F1812"/>
    <w:rsid w:val="008F1DEF"/>
    <w:rsid w:val="008F1EA9"/>
    <w:rsid w:val="008F1ED1"/>
    <w:rsid w:val="008F25D2"/>
    <w:rsid w:val="008F27B5"/>
    <w:rsid w:val="008F2858"/>
    <w:rsid w:val="008F2BAD"/>
    <w:rsid w:val="008F2E1F"/>
    <w:rsid w:val="008F3087"/>
    <w:rsid w:val="008F3183"/>
    <w:rsid w:val="008F3208"/>
    <w:rsid w:val="008F33CF"/>
    <w:rsid w:val="008F3492"/>
    <w:rsid w:val="008F38A3"/>
    <w:rsid w:val="008F3BED"/>
    <w:rsid w:val="008F3CE0"/>
    <w:rsid w:val="008F4018"/>
    <w:rsid w:val="008F4099"/>
    <w:rsid w:val="008F48A1"/>
    <w:rsid w:val="008F4B0E"/>
    <w:rsid w:val="008F4B27"/>
    <w:rsid w:val="008F4E55"/>
    <w:rsid w:val="008F53C9"/>
    <w:rsid w:val="008F5C41"/>
    <w:rsid w:val="008F6537"/>
    <w:rsid w:val="008F69F9"/>
    <w:rsid w:val="008F6B50"/>
    <w:rsid w:val="008F6E52"/>
    <w:rsid w:val="008F70F1"/>
    <w:rsid w:val="008F74F3"/>
    <w:rsid w:val="008F75B3"/>
    <w:rsid w:val="008F7B7C"/>
    <w:rsid w:val="009007B3"/>
    <w:rsid w:val="00900D3E"/>
    <w:rsid w:val="009019D6"/>
    <w:rsid w:val="00901B9D"/>
    <w:rsid w:val="00901CB2"/>
    <w:rsid w:val="00901E8D"/>
    <w:rsid w:val="00902273"/>
    <w:rsid w:val="00902634"/>
    <w:rsid w:val="00902F0A"/>
    <w:rsid w:val="00902FB2"/>
    <w:rsid w:val="009035B9"/>
    <w:rsid w:val="00903758"/>
    <w:rsid w:val="00903C11"/>
    <w:rsid w:val="00904369"/>
    <w:rsid w:val="00904AA2"/>
    <w:rsid w:val="0090503C"/>
    <w:rsid w:val="0090508A"/>
    <w:rsid w:val="00905383"/>
    <w:rsid w:val="0090564D"/>
    <w:rsid w:val="00905926"/>
    <w:rsid w:val="00905D64"/>
    <w:rsid w:val="009061A5"/>
    <w:rsid w:val="0090623F"/>
    <w:rsid w:val="009062AF"/>
    <w:rsid w:val="009062E7"/>
    <w:rsid w:val="00906559"/>
    <w:rsid w:val="009075C6"/>
    <w:rsid w:val="00907634"/>
    <w:rsid w:val="00907F4E"/>
    <w:rsid w:val="009101B9"/>
    <w:rsid w:val="0091020C"/>
    <w:rsid w:val="009103CF"/>
    <w:rsid w:val="00910694"/>
    <w:rsid w:val="00910A04"/>
    <w:rsid w:val="00910CC2"/>
    <w:rsid w:val="00910EBE"/>
    <w:rsid w:val="00911437"/>
    <w:rsid w:val="00911EEF"/>
    <w:rsid w:val="00913135"/>
    <w:rsid w:val="00914432"/>
    <w:rsid w:val="00914B36"/>
    <w:rsid w:val="009157DF"/>
    <w:rsid w:val="00915AC6"/>
    <w:rsid w:val="00915AD2"/>
    <w:rsid w:val="00915B39"/>
    <w:rsid w:val="00915CC9"/>
    <w:rsid w:val="00915D14"/>
    <w:rsid w:val="009160C4"/>
    <w:rsid w:val="009160F3"/>
    <w:rsid w:val="00916736"/>
    <w:rsid w:val="009167AA"/>
    <w:rsid w:val="009167CB"/>
    <w:rsid w:val="00916A9E"/>
    <w:rsid w:val="0091716B"/>
    <w:rsid w:val="009172A6"/>
    <w:rsid w:val="009172FF"/>
    <w:rsid w:val="00917311"/>
    <w:rsid w:val="0091773F"/>
    <w:rsid w:val="009177C2"/>
    <w:rsid w:val="00917B27"/>
    <w:rsid w:val="009201B1"/>
    <w:rsid w:val="009206A0"/>
    <w:rsid w:val="009210D3"/>
    <w:rsid w:val="0092111D"/>
    <w:rsid w:val="00921173"/>
    <w:rsid w:val="009211AD"/>
    <w:rsid w:val="00921492"/>
    <w:rsid w:val="009219A2"/>
    <w:rsid w:val="00921B02"/>
    <w:rsid w:val="00921E4C"/>
    <w:rsid w:val="0092214C"/>
    <w:rsid w:val="0092245B"/>
    <w:rsid w:val="00922498"/>
    <w:rsid w:val="009224D0"/>
    <w:rsid w:val="00922502"/>
    <w:rsid w:val="009225F6"/>
    <w:rsid w:val="0092266B"/>
    <w:rsid w:val="00923855"/>
    <w:rsid w:val="00923BDB"/>
    <w:rsid w:val="009243A6"/>
    <w:rsid w:val="0092476C"/>
    <w:rsid w:val="009247D0"/>
    <w:rsid w:val="00924BD2"/>
    <w:rsid w:val="00924F54"/>
    <w:rsid w:val="00924F6F"/>
    <w:rsid w:val="00924F8A"/>
    <w:rsid w:val="00925023"/>
    <w:rsid w:val="0092511C"/>
    <w:rsid w:val="00925220"/>
    <w:rsid w:val="009252AB"/>
    <w:rsid w:val="0092582A"/>
    <w:rsid w:val="009265BB"/>
    <w:rsid w:val="009265F5"/>
    <w:rsid w:val="0092672E"/>
    <w:rsid w:val="00926CFC"/>
    <w:rsid w:val="00927173"/>
    <w:rsid w:val="0092719E"/>
    <w:rsid w:val="009274A7"/>
    <w:rsid w:val="00927618"/>
    <w:rsid w:val="00927706"/>
    <w:rsid w:val="00927817"/>
    <w:rsid w:val="009279D6"/>
    <w:rsid w:val="00927F15"/>
    <w:rsid w:val="00930049"/>
    <w:rsid w:val="0093045F"/>
    <w:rsid w:val="009305A7"/>
    <w:rsid w:val="00930A48"/>
    <w:rsid w:val="00931797"/>
    <w:rsid w:val="00931B81"/>
    <w:rsid w:val="00931FF7"/>
    <w:rsid w:val="0093266F"/>
    <w:rsid w:val="009327B0"/>
    <w:rsid w:val="00932C33"/>
    <w:rsid w:val="00932D56"/>
    <w:rsid w:val="00932E14"/>
    <w:rsid w:val="00933742"/>
    <w:rsid w:val="00933794"/>
    <w:rsid w:val="009337B5"/>
    <w:rsid w:val="009339C8"/>
    <w:rsid w:val="00933BBF"/>
    <w:rsid w:val="00934098"/>
    <w:rsid w:val="0093481B"/>
    <w:rsid w:val="00934901"/>
    <w:rsid w:val="009349A1"/>
    <w:rsid w:val="00934D47"/>
    <w:rsid w:val="00934DE9"/>
    <w:rsid w:val="00934E05"/>
    <w:rsid w:val="00935164"/>
    <w:rsid w:val="009351BF"/>
    <w:rsid w:val="009351F1"/>
    <w:rsid w:val="0093524D"/>
    <w:rsid w:val="009356D1"/>
    <w:rsid w:val="009359D7"/>
    <w:rsid w:val="00935D48"/>
    <w:rsid w:val="00935ECE"/>
    <w:rsid w:val="009361D2"/>
    <w:rsid w:val="00936331"/>
    <w:rsid w:val="009364DD"/>
    <w:rsid w:val="0093682F"/>
    <w:rsid w:val="00936C0A"/>
    <w:rsid w:val="00936E36"/>
    <w:rsid w:val="00936ED1"/>
    <w:rsid w:val="00936ED4"/>
    <w:rsid w:val="0093752A"/>
    <w:rsid w:val="00937574"/>
    <w:rsid w:val="00937A9D"/>
    <w:rsid w:val="00937AF3"/>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147"/>
    <w:rsid w:val="00945224"/>
    <w:rsid w:val="00945911"/>
    <w:rsid w:val="00945C3D"/>
    <w:rsid w:val="00945E9C"/>
    <w:rsid w:val="0094612E"/>
    <w:rsid w:val="0094659C"/>
    <w:rsid w:val="00946F41"/>
    <w:rsid w:val="009475F9"/>
    <w:rsid w:val="00947B90"/>
    <w:rsid w:val="00950339"/>
    <w:rsid w:val="00950444"/>
    <w:rsid w:val="009509F8"/>
    <w:rsid w:val="00950E9F"/>
    <w:rsid w:val="00950EA3"/>
    <w:rsid w:val="009514BC"/>
    <w:rsid w:val="00951760"/>
    <w:rsid w:val="009517D0"/>
    <w:rsid w:val="009517FE"/>
    <w:rsid w:val="00951CF6"/>
    <w:rsid w:val="009520AC"/>
    <w:rsid w:val="00952253"/>
    <w:rsid w:val="009529CD"/>
    <w:rsid w:val="00953083"/>
    <w:rsid w:val="0095355C"/>
    <w:rsid w:val="00953D1A"/>
    <w:rsid w:val="00953F31"/>
    <w:rsid w:val="009542D7"/>
    <w:rsid w:val="009543B8"/>
    <w:rsid w:val="00954759"/>
    <w:rsid w:val="00954786"/>
    <w:rsid w:val="009548DF"/>
    <w:rsid w:val="009551AF"/>
    <w:rsid w:val="00955356"/>
    <w:rsid w:val="009554BC"/>
    <w:rsid w:val="0095563F"/>
    <w:rsid w:val="00955E1E"/>
    <w:rsid w:val="00956101"/>
    <w:rsid w:val="00956C7A"/>
    <w:rsid w:val="00956D25"/>
    <w:rsid w:val="00956FD2"/>
    <w:rsid w:val="00957227"/>
    <w:rsid w:val="00957EC8"/>
    <w:rsid w:val="00957F60"/>
    <w:rsid w:val="00960131"/>
    <w:rsid w:val="009603C2"/>
    <w:rsid w:val="00960583"/>
    <w:rsid w:val="009605B4"/>
    <w:rsid w:val="00961015"/>
    <w:rsid w:val="00961437"/>
    <w:rsid w:val="00961AC5"/>
    <w:rsid w:val="00962240"/>
    <w:rsid w:val="009622AA"/>
    <w:rsid w:val="009624AE"/>
    <w:rsid w:val="0096271E"/>
    <w:rsid w:val="0096295F"/>
    <w:rsid w:val="00962F46"/>
    <w:rsid w:val="00963126"/>
    <w:rsid w:val="009635E0"/>
    <w:rsid w:val="00963892"/>
    <w:rsid w:val="0096399B"/>
    <w:rsid w:val="00963D84"/>
    <w:rsid w:val="009645F3"/>
    <w:rsid w:val="009648B1"/>
    <w:rsid w:val="009648E6"/>
    <w:rsid w:val="00964F27"/>
    <w:rsid w:val="00964F6C"/>
    <w:rsid w:val="00965043"/>
    <w:rsid w:val="009653D5"/>
    <w:rsid w:val="00965531"/>
    <w:rsid w:val="00965A3F"/>
    <w:rsid w:val="00965DD6"/>
    <w:rsid w:val="00966194"/>
    <w:rsid w:val="00966240"/>
    <w:rsid w:val="0096721B"/>
    <w:rsid w:val="00967820"/>
    <w:rsid w:val="00967F8F"/>
    <w:rsid w:val="0097032E"/>
    <w:rsid w:val="0097083D"/>
    <w:rsid w:val="00970FFA"/>
    <w:rsid w:val="00971132"/>
    <w:rsid w:val="00971AA0"/>
    <w:rsid w:val="00971B76"/>
    <w:rsid w:val="00971BEC"/>
    <w:rsid w:val="00971D01"/>
    <w:rsid w:val="009720CC"/>
    <w:rsid w:val="00972CCB"/>
    <w:rsid w:val="00972CE6"/>
    <w:rsid w:val="00972F47"/>
    <w:rsid w:val="00973397"/>
    <w:rsid w:val="009733F9"/>
    <w:rsid w:val="009735BF"/>
    <w:rsid w:val="00973A16"/>
    <w:rsid w:val="00974122"/>
    <w:rsid w:val="00974D16"/>
    <w:rsid w:val="00974F9A"/>
    <w:rsid w:val="009750E7"/>
    <w:rsid w:val="009759DC"/>
    <w:rsid w:val="009761D8"/>
    <w:rsid w:val="00976533"/>
    <w:rsid w:val="00976842"/>
    <w:rsid w:val="00976943"/>
    <w:rsid w:val="00976AC1"/>
    <w:rsid w:val="00976B01"/>
    <w:rsid w:val="00976F61"/>
    <w:rsid w:val="0097735E"/>
    <w:rsid w:val="0097775D"/>
    <w:rsid w:val="00977862"/>
    <w:rsid w:val="00977E79"/>
    <w:rsid w:val="00980855"/>
    <w:rsid w:val="00980998"/>
    <w:rsid w:val="00980A78"/>
    <w:rsid w:val="00981035"/>
    <w:rsid w:val="0098108F"/>
    <w:rsid w:val="0098121A"/>
    <w:rsid w:val="00981415"/>
    <w:rsid w:val="009815E6"/>
    <w:rsid w:val="0098215E"/>
    <w:rsid w:val="009823F9"/>
    <w:rsid w:val="00983087"/>
    <w:rsid w:val="0098320B"/>
    <w:rsid w:val="009833BF"/>
    <w:rsid w:val="00983634"/>
    <w:rsid w:val="009838B7"/>
    <w:rsid w:val="00983DBC"/>
    <w:rsid w:val="00984275"/>
    <w:rsid w:val="00985D81"/>
    <w:rsid w:val="009860D8"/>
    <w:rsid w:val="00986285"/>
    <w:rsid w:val="009865FA"/>
    <w:rsid w:val="009866D7"/>
    <w:rsid w:val="009866EC"/>
    <w:rsid w:val="00986D00"/>
    <w:rsid w:val="00986FDD"/>
    <w:rsid w:val="00987418"/>
    <w:rsid w:val="00987460"/>
    <w:rsid w:val="009875CE"/>
    <w:rsid w:val="009879A8"/>
    <w:rsid w:val="00987AC6"/>
    <w:rsid w:val="00987C56"/>
    <w:rsid w:val="00987F43"/>
    <w:rsid w:val="00990322"/>
    <w:rsid w:val="00990547"/>
    <w:rsid w:val="00990B9F"/>
    <w:rsid w:val="00990CBB"/>
    <w:rsid w:val="009910B0"/>
    <w:rsid w:val="009912BA"/>
    <w:rsid w:val="009915C5"/>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283"/>
    <w:rsid w:val="009952A5"/>
    <w:rsid w:val="009953BE"/>
    <w:rsid w:val="0099551D"/>
    <w:rsid w:val="00995527"/>
    <w:rsid w:val="009955AF"/>
    <w:rsid w:val="009955CC"/>
    <w:rsid w:val="00995964"/>
    <w:rsid w:val="00995A2C"/>
    <w:rsid w:val="00995A37"/>
    <w:rsid w:val="009973B1"/>
    <w:rsid w:val="009978D9"/>
    <w:rsid w:val="00997C81"/>
    <w:rsid w:val="00997D29"/>
    <w:rsid w:val="00997D66"/>
    <w:rsid w:val="00997D96"/>
    <w:rsid w:val="00997DCC"/>
    <w:rsid w:val="00997DEF"/>
    <w:rsid w:val="00997F19"/>
    <w:rsid w:val="009A030B"/>
    <w:rsid w:val="009A0B3C"/>
    <w:rsid w:val="009A104A"/>
    <w:rsid w:val="009A1966"/>
    <w:rsid w:val="009A1B17"/>
    <w:rsid w:val="009A1C1A"/>
    <w:rsid w:val="009A2A53"/>
    <w:rsid w:val="009A31EB"/>
    <w:rsid w:val="009A323C"/>
    <w:rsid w:val="009A325F"/>
    <w:rsid w:val="009A3669"/>
    <w:rsid w:val="009A3A4C"/>
    <w:rsid w:val="009A3FD6"/>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A7A1B"/>
    <w:rsid w:val="009B001C"/>
    <w:rsid w:val="009B05BE"/>
    <w:rsid w:val="009B12A7"/>
    <w:rsid w:val="009B1658"/>
    <w:rsid w:val="009B186F"/>
    <w:rsid w:val="009B1A1B"/>
    <w:rsid w:val="009B1A26"/>
    <w:rsid w:val="009B1ADF"/>
    <w:rsid w:val="009B1D7B"/>
    <w:rsid w:val="009B215B"/>
    <w:rsid w:val="009B26EB"/>
    <w:rsid w:val="009B32B7"/>
    <w:rsid w:val="009B39AC"/>
    <w:rsid w:val="009B39F0"/>
    <w:rsid w:val="009B3F30"/>
    <w:rsid w:val="009B41E0"/>
    <w:rsid w:val="009B450E"/>
    <w:rsid w:val="009B4533"/>
    <w:rsid w:val="009B453B"/>
    <w:rsid w:val="009B49CD"/>
    <w:rsid w:val="009B49D2"/>
    <w:rsid w:val="009B4CA4"/>
    <w:rsid w:val="009B4D52"/>
    <w:rsid w:val="009B5CA3"/>
    <w:rsid w:val="009B5D3A"/>
    <w:rsid w:val="009B5DBC"/>
    <w:rsid w:val="009B5E74"/>
    <w:rsid w:val="009B6CD5"/>
    <w:rsid w:val="009B6E89"/>
    <w:rsid w:val="009B7207"/>
    <w:rsid w:val="009B7682"/>
    <w:rsid w:val="009B768F"/>
    <w:rsid w:val="009B79E2"/>
    <w:rsid w:val="009B79FA"/>
    <w:rsid w:val="009B7B86"/>
    <w:rsid w:val="009B7BBA"/>
    <w:rsid w:val="009B7C4D"/>
    <w:rsid w:val="009B7C96"/>
    <w:rsid w:val="009C0044"/>
    <w:rsid w:val="009C07A9"/>
    <w:rsid w:val="009C09DE"/>
    <w:rsid w:val="009C0AE1"/>
    <w:rsid w:val="009C0E0D"/>
    <w:rsid w:val="009C1324"/>
    <w:rsid w:val="009C1942"/>
    <w:rsid w:val="009C291B"/>
    <w:rsid w:val="009C2BCC"/>
    <w:rsid w:val="009C3A30"/>
    <w:rsid w:val="009C3A63"/>
    <w:rsid w:val="009C3B94"/>
    <w:rsid w:val="009C3C96"/>
    <w:rsid w:val="009C3F93"/>
    <w:rsid w:val="009C4032"/>
    <w:rsid w:val="009C442C"/>
    <w:rsid w:val="009C4555"/>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0AE7"/>
    <w:rsid w:val="009D1139"/>
    <w:rsid w:val="009D16BF"/>
    <w:rsid w:val="009D173D"/>
    <w:rsid w:val="009D1DF0"/>
    <w:rsid w:val="009D1E5E"/>
    <w:rsid w:val="009D2590"/>
    <w:rsid w:val="009D2A7E"/>
    <w:rsid w:val="009D2B44"/>
    <w:rsid w:val="009D3BAE"/>
    <w:rsid w:val="009D4720"/>
    <w:rsid w:val="009D4B2D"/>
    <w:rsid w:val="009D4C4D"/>
    <w:rsid w:val="009D5080"/>
    <w:rsid w:val="009D510B"/>
    <w:rsid w:val="009D570B"/>
    <w:rsid w:val="009D57AB"/>
    <w:rsid w:val="009D59E0"/>
    <w:rsid w:val="009D5A10"/>
    <w:rsid w:val="009D5B9D"/>
    <w:rsid w:val="009D6025"/>
    <w:rsid w:val="009D6370"/>
    <w:rsid w:val="009D64D4"/>
    <w:rsid w:val="009D6788"/>
    <w:rsid w:val="009D68CB"/>
    <w:rsid w:val="009D6BF7"/>
    <w:rsid w:val="009D70C6"/>
    <w:rsid w:val="009D72F5"/>
    <w:rsid w:val="009D7441"/>
    <w:rsid w:val="009D78D0"/>
    <w:rsid w:val="009D7AB4"/>
    <w:rsid w:val="009D7DC4"/>
    <w:rsid w:val="009D7E03"/>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BEE"/>
    <w:rsid w:val="009E3ED0"/>
    <w:rsid w:val="009E40DC"/>
    <w:rsid w:val="009E4839"/>
    <w:rsid w:val="009E497B"/>
    <w:rsid w:val="009E5113"/>
    <w:rsid w:val="009E51BD"/>
    <w:rsid w:val="009E55D1"/>
    <w:rsid w:val="009E5DE6"/>
    <w:rsid w:val="009E5E77"/>
    <w:rsid w:val="009E6C20"/>
    <w:rsid w:val="009E6EBC"/>
    <w:rsid w:val="009E71B9"/>
    <w:rsid w:val="009E7475"/>
    <w:rsid w:val="009E755C"/>
    <w:rsid w:val="009E760E"/>
    <w:rsid w:val="009E7745"/>
    <w:rsid w:val="009E77C0"/>
    <w:rsid w:val="009E7CB4"/>
    <w:rsid w:val="009E7E3F"/>
    <w:rsid w:val="009F0499"/>
    <w:rsid w:val="009F0711"/>
    <w:rsid w:val="009F0ABC"/>
    <w:rsid w:val="009F0F07"/>
    <w:rsid w:val="009F11A7"/>
    <w:rsid w:val="009F147D"/>
    <w:rsid w:val="009F18F9"/>
    <w:rsid w:val="009F1DB5"/>
    <w:rsid w:val="009F1E6B"/>
    <w:rsid w:val="009F2422"/>
    <w:rsid w:val="009F2EBD"/>
    <w:rsid w:val="009F3513"/>
    <w:rsid w:val="009F3FB9"/>
    <w:rsid w:val="009F3FF3"/>
    <w:rsid w:val="009F40CE"/>
    <w:rsid w:val="009F44AC"/>
    <w:rsid w:val="009F4774"/>
    <w:rsid w:val="009F4B73"/>
    <w:rsid w:val="009F5056"/>
    <w:rsid w:val="009F59C0"/>
    <w:rsid w:val="009F5F1F"/>
    <w:rsid w:val="009F660B"/>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B72"/>
    <w:rsid w:val="00A02EB2"/>
    <w:rsid w:val="00A034BC"/>
    <w:rsid w:val="00A03AD9"/>
    <w:rsid w:val="00A03F07"/>
    <w:rsid w:val="00A03FED"/>
    <w:rsid w:val="00A04252"/>
    <w:rsid w:val="00A04803"/>
    <w:rsid w:val="00A049AA"/>
    <w:rsid w:val="00A04F19"/>
    <w:rsid w:val="00A050EA"/>
    <w:rsid w:val="00A0520E"/>
    <w:rsid w:val="00A055B5"/>
    <w:rsid w:val="00A055FE"/>
    <w:rsid w:val="00A057F4"/>
    <w:rsid w:val="00A0582F"/>
    <w:rsid w:val="00A059F0"/>
    <w:rsid w:val="00A05B48"/>
    <w:rsid w:val="00A05E90"/>
    <w:rsid w:val="00A05EAB"/>
    <w:rsid w:val="00A061AC"/>
    <w:rsid w:val="00A0645E"/>
    <w:rsid w:val="00A06791"/>
    <w:rsid w:val="00A06872"/>
    <w:rsid w:val="00A06FBF"/>
    <w:rsid w:val="00A070E6"/>
    <w:rsid w:val="00A07326"/>
    <w:rsid w:val="00A07913"/>
    <w:rsid w:val="00A07B62"/>
    <w:rsid w:val="00A07D6B"/>
    <w:rsid w:val="00A10570"/>
    <w:rsid w:val="00A1059E"/>
    <w:rsid w:val="00A10AAA"/>
    <w:rsid w:val="00A10AC6"/>
    <w:rsid w:val="00A10D84"/>
    <w:rsid w:val="00A115BD"/>
    <w:rsid w:val="00A1213A"/>
    <w:rsid w:val="00A1241B"/>
    <w:rsid w:val="00A127DB"/>
    <w:rsid w:val="00A1285C"/>
    <w:rsid w:val="00A130F4"/>
    <w:rsid w:val="00A13157"/>
    <w:rsid w:val="00A139B6"/>
    <w:rsid w:val="00A13DAA"/>
    <w:rsid w:val="00A14133"/>
    <w:rsid w:val="00A14230"/>
    <w:rsid w:val="00A149E4"/>
    <w:rsid w:val="00A14AC8"/>
    <w:rsid w:val="00A14C24"/>
    <w:rsid w:val="00A154B0"/>
    <w:rsid w:val="00A15A4E"/>
    <w:rsid w:val="00A15B26"/>
    <w:rsid w:val="00A15D72"/>
    <w:rsid w:val="00A15DE0"/>
    <w:rsid w:val="00A15EE0"/>
    <w:rsid w:val="00A15F76"/>
    <w:rsid w:val="00A15FC8"/>
    <w:rsid w:val="00A16C6F"/>
    <w:rsid w:val="00A16F65"/>
    <w:rsid w:val="00A1722B"/>
    <w:rsid w:val="00A1733B"/>
    <w:rsid w:val="00A2053C"/>
    <w:rsid w:val="00A20C4C"/>
    <w:rsid w:val="00A213E3"/>
    <w:rsid w:val="00A21404"/>
    <w:rsid w:val="00A2189D"/>
    <w:rsid w:val="00A218FD"/>
    <w:rsid w:val="00A21BD2"/>
    <w:rsid w:val="00A22C84"/>
    <w:rsid w:val="00A23322"/>
    <w:rsid w:val="00A233D9"/>
    <w:rsid w:val="00A23576"/>
    <w:rsid w:val="00A2375D"/>
    <w:rsid w:val="00A237EB"/>
    <w:rsid w:val="00A237F3"/>
    <w:rsid w:val="00A23F13"/>
    <w:rsid w:val="00A23F78"/>
    <w:rsid w:val="00A245F1"/>
    <w:rsid w:val="00A24668"/>
    <w:rsid w:val="00A2523C"/>
    <w:rsid w:val="00A253EC"/>
    <w:rsid w:val="00A25653"/>
    <w:rsid w:val="00A2568A"/>
    <w:rsid w:val="00A25981"/>
    <w:rsid w:val="00A264CA"/>
    <w:rsid w:val="00A265C1"/>
    <w:rsid w:val="00A271F5"/>
    <w:rsid w:val="00A27394"/>
    <w:rsid w:val="00A273A5"/>
    <w:rsid w:val="00A2742E"/>
    <w:rsid w:val="00A27748"/>
    <w:rsid w:val="00A27856"/>
    <w:rsid w:val="00A27DE7"/>
    <w:rsid w:val="00A302DC"/>
    <w:rsid w:val="00A3032D"/>
    <w:rsid w:val="00A30659"/>
    <w:rsid w:val="00A30849"/>
    <w:rsid w:val="00A3089E"/>
    <w:rsid w:val="00A31370"/>
    <w:rsid w:val="00A314C0"/>
    <w:rsid w:val="00A321F6"/>
    <w:rsid w:val="00A32260"/>
    <w:rsid w:val="00A323DC"/>
    <w:rsid w:val="00A3281E"/>
    <w:rsid w:val="00A32CBE"/>
    <w:rsid w:val="00A334F4"/>
    <w:rsid w:val="00A33814"/>
    <w:rsid w:val="00A338CB"/>
    <w:rsid w:val="00A33BF3"/>
    <w:rsid w:val="00A33C1C"/>
    <w:rsid w:val="00A34230"/>
    <w:rsid w:val="00A348DD"/>
    <w:rsid w:val="00A3493F"/>
    <w:rsid w:val="00A349E1"/>
    <w:rsid w:val="00A352B9"/>
    <w:rsid w:val="00A35A2E"/>
    <w:rsid w:val="00A35A3E"/>
    <w:rsid w:val="00A35A5C"/>
    <w:rsid w:val="00A35DB9"/>
    <w:rsid w:val="00A35DF6"/>
    <w:rsid w:val="00A360E3"/>
    <w:rsid w:val="00A363AA"/>
    <w:rsid w:val="00A3664F"/>
    <w:rsid w:val="00A36EF5"/>
    <w:rsid w:val="00A36F48"/>
    <w:rsid w:val="00A371A6"/>
    <w:rsid w:val="00A37629"/>
    <w:rsid w:val="00A37659"/>
    <w:rsid w:val="00A376F4"/>
    <w:rsid w:val="00A37A9C"/>
    <w:rsid w:val="00A37E2A"/>
    <w:rsid w:val="00A40783"/>
    <w:rsid w:val="00A407D5"/>
    <w:rsid w:val="00A4092D"/>
    <w:rsid w:val="00A40AE4"/>
    <w:rsid w:val="00A40F63"/>
    <w:rsid w:val="00A4173F"/>
    <w:rsid w:val="00A4186A"/>
    <w:rsid w:val="00A41A07"/>
    <w:rsid w:val="00A4248C"/>
    <w:rsid w:val="00A4277C"/>
    <w:rsid w:val="00A42AC8"/>
    <w:rsid w:val="00A42C66"/>
    <w:rsid w:val="00A42EA4"/>
    <w:rsid w:val="00A4315F"/>
    <w:rsid w:val="00A43293"/>
    <w:rsid w:val="00A434E0"/>
    <w:rsid w:val="00A4352A"/>
    <w:rsid w:val="00A439A3"/>
    <w:rsid w:val="00A43C8F"/>
    <w:rsid w:val="00A44202"/>
    <w:rsid w:val="00A44446"/>
    <w:rsid w:val="00A44563"/>
    <w:rsid w:val="00A44B6B"/>
    <w:rsid w:val="00A453D8"/>
    <w:rsid w:val="00A45450"/>
    <w:rsid w:val="00A45589"/>
    <w:rsid w:val="00A45613"/>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2A7"/>
    <w:rsid w:val="00A50350"/>
    <w:rsid w:val="00A505BF"/>
    <w:rsid w:val="00A505DD"/>
    <w:rsid w:val="00A50A20"/>
    <w:rsid w:val="00A51114"/>
    <w:rsid w:val="00A51438"/>
    <w:rsid w:val="00A514CB"/>
    <w:rsid w:val="00A5151A"/>
    <w:rsid w:val="00A51A17"/>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4EE3"/>
    <w:rsid w:val="00A54FC5"/>
    <w:rsid w:val="00A55121"/>
    <w:rsid w:val="00A5542C"/>
    <w:rsid w:val="00A55456"/>
    <w:rsid w:val="00A5562F"/>
    <w:rsid w:val="00A559CE"/>
    <w:rsid w:val="00A55C8A"/>
    <w:rsid w:val="00A5637B"/>
    <w:rsid w:val="00A56B38"/>
    <w:rsid w:val="00A56CB5"/>
    <w:rsid w:val="00A56EC3"/>
    <w:rsid w:val="00A575DF"/>
    <w:rsid w:val="00A578F5"/>
    <w:rsid w:val="00A57AE0"/>
    <w:rsid w:val="00A57CC8"/>
    <w:rsid w:val="00A57F2B"/>
    <w:rsid w:val="00A6012E"/>
    <w:rsid w:val="00A60237"/>
    <w:rsid w:val="00A60399"/>
    <w:rsid w:val="00A60741"/>
    <w:rsid w:val="00A6093B"/>
    <w:rsid w:val="00A60CE7"/>
    <w:rsid w:val="00A614F0"/>
    <w:rsid w:val="00A6166C"/>
    <w:rsid w:val="00A61755"/>
    <w:rsid w:val="00A61A24"/>
    <w:rsid w:val="00A62CF6"/>
    <w:rsid w:val="00A6327E"/>
    <w:rsid w:val="00A63442"/>
    <w:rsid w:val="00A6361E"/>
    <w:rsid w:val="00A63980"/>
    <w:rsid w:val="00A63F70"/>
    <w:rsid w:val="00A6430C"/>
    <w:rsid w:val="00A64490"/>
    <w:rsid w:val="00A64537"/>
    <w:rsid w:val="00A64A43"/>
    <w:rsid w:val="00A64B50"/>
    <w:rsid w:val="00A64CF2"/>
    <w:rsid w:val="00A64FC3"/>
    <w:rsid w:val="00A65045"/>
    <w:rsid w:val="00A65683"/>
    <w:rsid w:val="00A66146"/>
    <w:rsid w:val="00A662F3"/>
    <w:rsid w:val="00A66844"/>
    <w:rsid w:val="00A66971"/>
    <w:rsid w:val="00A669E0"/>
    <w:rsid w:val="00A66A57"/>
    <w:rsid w:val="00A66C39"/>
    <w:rsid w:val="00A67142"/>
    <w:rsid w:val="00A67C0F"/>
    <w:rsid w:val="00A67CAC"/>
    <w:rsid w:val="00A70283"/>
    <w:rsid w:val="00A7047E"/>
    <w:rsid w:val="00A7061F"/>
    <w:rsid w:val="00A70DF9"/>
    <w:rsid w:val="00A71133"/>
    <w:rsid w:val="00A71177"/>
    <w:rsid w:val="00A712D3"/>
    <w:rsid w:val="00A72107"/>
    <w:rsid w:val="00A72369"/>
    <w:rsid w:val="00A72643"/>
    <w:rsid w:val="00A72B1C"/>
    <w:rsid w:val="00A72B3F"/>
    <w:rsid w:val="00A72F19"/>
    <w:rsid w:val="00A72FA2"/>
    <w:rsid w:val="00A73486"/>
    <w:rsid w:val="00A73873"/>
    <w:rsid w:val="00A73D68"/>
    <w:rsid w:val="00A73FCE"/>
    <w:rsid w:val="00A74491"/>
    <w:rsid w:val="00A747BF"/>
    <w:rsid w:val="00A749CB"/>
    <w:rsid w:val="00A74FBA"/>
    <w:rsid w:val="00A75219"/>
    <w:rsid w:val="00A75456"/>
    <w:rsid w:val="00A756F4"/>
    <w:rsid w:val="00A75F83"/>
    <w:rsid w:val="00A7628D"/>
    <w:rsid w:val="00A7667A"/>
    <w:rsid w:val="00A76690"/>
    <w:rsid w:val="00A76E54"/>
    <w:rsid w:val="00A77305"/>
    <w:rsid w:val="00A77DD9"/>
    <w:rsid w:val="00A8086E"/>
    <w:rsid w:val="00A80A11"/>
    <w:rsid w:val="00A80A62"/>
    <w:rsid w:val="00A80B98"/>
    <w:rsid w:val="00A810F1"/>
    <w:rsid w:val="00A815E8"/>
    <w:rsid w:val="00A81773"/>
    <w:rsid w:val="00A81C3B"/>
    <w:rsid w:val="00A81EDE"/>
    <w:rsid w:val="00A82395"/>
    <w:rsid w:val="00A8265F"/>
    <w:rsid w:val="00A82816"/>
    <w:rsid w:val="00A82DDA"/>
    <w:rsid w:val="00A8341D"/>
    <w:rsid w:val="00A835DA"/>
    <w:rsid w:val="00A83755"/>
    <w:rsid w:val="00A83C64"/>
    <w:rsid w:val="00A8425A"/>
    <w:rsid w:val="00A84473"/>
    <w:rsid w:val="00A84A07"/>
    <w:rsid w:val="00A84B96"/>
    <w:rsid w:val="00A84FDD"/>
    <w:rsid w:val="00A8533F"/>
    <w:rsid w:val="00A8572F"/>
    <w:rsid w:val="00A85A81"/>
    <w:rsid w:val="00A85AB8"/>
    <w:rsid w:val="00A85FC0"/>
    <w:rsid w:val="00A8606A"/>
    <w:rsid w:val="00A861C9"/>
    <w:rsid w:val="00A86C55"/>
    <w:rsid w:val="00A86F62"/>
    <w:rsid w:val="00A86FBB"/>
    <w:rsid w:val="00A872CB"/>
    <w:rsid w:val="00A87654"/>
    <w:rsid w:val="00A87787"/>
    <w:rsid w:val="00A87894"/>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37DC"/>
    <w:rsid w:val="00A94A2E"/>
    <w:rsid w:val="00A94BF6"/>
    <w:rsid w:val="00A94C50"/>
    <w:rsid w:val="00A94F4E"/>
    <w:rsid w:val="00A94FAA"/>
    <w:rsid w:val="00A9500C"/>
    <w:rsid w:val="00A952AD"/>
    <w:rsid w:val="00A95A03"/>
    <w:rsid w:val="00A95A8B"/>
    <w:rsid w:val="00A95FCA"/>
    <w:rsid w:val="00A96436"/>
    <w:rsid w:val="00A96977"/>
    <w:rsid w:val="00A96AD1"/>
    <w:rsid w:val="00A96C10"/>
    <w:rsid w:val="00A96D58"/>
    <w:rsid w:val="00A96E5B"/>
    <w:rsid w:val="00A9768B"/>
    <w:rsid w:val="00A97B70"/>
    <w:rsid w:val="00A97D4C"/>
    <w:rsid w:val="00A97F8C"/>
    <w:rsid w:val="00AA02D1"/>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86E"/>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76F"/>
    <w:rsid w:val="00AB09B0"/>
    <w:rsid w:val="00AB0CE4"/>
    <w:rsid w:val="00AB12BB"/>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59F1"/>
    <w:rsid w:val="00AB6026"/>
    <w:rsid w:val="00AB602C"/>
    <w:rsid w:val="00AB6074"/>
    <w:rsid w:val="00AB607C"/>
    <w:rsid w:val="00AB66E3"/>
    <w:rsid w:val="00AB71CA"/>
    <w:rsid w:val="00AB72BA"/>
    <w:rsid w:val="00AB73F0"/>
    <w:rsid w:val="00AB75F8"/>
    <w:rsid w:val="00AB77DD"/>
    <w:rsid w:val="00AB7E1B"/>
    <w:rsid w:val="00AC0910"/>
    <w:rsid w:val="00AC0D45"/>
    <w:rsid w:val="00AC0F07"/>
    <w:rsid w:val="00AC126E"/>
    <w:rsid w:val="00AC1311"/>
    <w:rsid w:val="00AC1B6F"/>
    <w:rsid w:val="00AC205C"/>
    <w:rsid w:val="00AC2094"/>
    <w:rsid w:val="00AC20EF"/>
    <w:rsid w:val="00AC2231"/>
    <w:rsid w:val="00AC29DF"/>
    <w:rsid w:val="00AC2E3A"/>
    <w:rsid w:val="00AC3112"/>
    <w:rsid w:val="00AC3387"/>
    <w:rsid w:val="00AC3C53"/>
    <w:rsid w:val="00AC3E82"/>
    <w:rsid w:val="00AC3F21"/>
    <w:rsid w:val="00AC49CD"/>
    <w:rsid w:val="00AC4BE5"/>
    <w:rsid w:val="00AC4CEA"/>
    <w:rsid w:val="00AC4DE2"/>
    <w:rsid w:val="00AC4E21"/>
    <w:rsid w:val="00AC4E8F"/>
    <w:rsid w:val="00AC55A5"/>
    <w:rsid w:val="00AC57D9"/>
    <w:rsid w:val="00AC5D63"/>
    <w:rsid w:val="00AC5DB8"/>
    <w:rsid w:val="00AC6353"/>
    <w:rsid w:val="00AC653D"/>
    <w:rsid w:val="00AC6B37"/>
    <w:rsid w:val="00AC6DB6"/>
    <w:rsid w:val="00AC71D7"/>
    <w:rsid w:val="00AC7299"/>
    <w:rsid w:val="00AC753D"/>
    <w:rsid w:val="00AC7E3D"/>
    <w:rsid w:val="00AC7E97"/>
    <w:rsid w:val="00AD034D"/>
    <w:rsid w:val="00AD05CF"/>
    <w:rsid w:val="00AD06DA"/>
    <w:rsid w:val="00AD08D1"/>
    <w:rsid w:val="00AD0BDF"/>
    <w:rsid w:val="00AD0D4F"/>
    <w:rsid w:val="00AD1DF4"/>
    <w:rsid w:val="00AD2182"/>
    <w:rsid w:val="00AD239C"/>
    <w:rsid w:val="00AD24AA"/>
    <w:rsid w:val="00AD265D"/>
    <w:rsid w:val="00AD2737"/>
    <w:rsid w:val="00AD28B7"/>
    <w:rsid w:val="00AD2DF6"/>
    <w:rsid w:val="00AD30E3"/>
    <w:rsid w:val="00AD30F4"/>
    <w:rsid w:val="00AD32D9"/>
    <w:rsid w:val="00AD340A"/>
    <w:rsid w:val="00AD3537"/>
    <w:rsid w:val="00AD3674"/>
    <w:rsid w:val="00AD3A94"/>
    <w:rsid w:val="00AD3E6E"/>
    <w:rsid w:val="00AD3F88"/>
    <w:rsid w:val="00AD4E53"/>
    <w:rsid w:val="00AD5152"/>
    <w:rsid w:val="00AD54EC"/>
    <w:rsid w:val="00AD57E9"/>
    <w:rsid w:val="00AD5E4E"/>
    <w:rsid w:val="00AD6083"/>
    <w:rsid w:val="00AD6135"/>
    <w:rsid w:val="00AD67E9"/>
    <w:rsid w:val="00AD6DFE"/>
    <w:rsid w:val="00AD6FE2"/>
    <w:rsid w:val="00AD744F"/>
    <w:rsid w:val="00AD793D"/>
    <w:rsid w:val="00AD7CD3"/>
    <w:rsid w:val="00AD7F3E"/>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4BFD"/>
    <w:rsid w:val="00AE514D"/>
    <w:rsid w:val="00AE63A6"/>
    <w:rsid w:val="00AE6811"/>
    <w:rsid w:val="00AE68C4"/>
    <w:rsid w:val="00AE7375"/>
    <w:rsid w:val="00AE75E1"/>
    <w:rsid w:val="00AE7AC1"/>
    <w:rsid w:val="00AF0202"/>
    <w:rsid w:val="00AF04DB"/>
    <w:rsid w:val="00AF0AD7"/>
    <w:rsid w:val="00AF13AA"/>
    <w:rsid w:val="00AF235F"/>
    <w:rsid w:val="00AF27E4"/>
    <w:rsid w:val="00AF2CE3"/>
    <w:rsid w:val="00AF3091"/>
    <w:rsid w:val="00AF321A"/>
    <w:rsid w:val="00AF33B2"/>
    <w:rsid w:val="00AF34DC"/>
    <w:rsid w:val="00AF3503"/>
    <w:rsid w:val="00AF379C"/>
    <w:rsid w:val="00AF38F3"/>
    <w:rsid w:val="00AF39A6"/>
    <w:rsid w:val="00AF3EA8"/>
    <w:rsid w:val="00AF4160"/>
    <w:rsid w:val="00AF43D0"/>
    <w:rsid w:val="00AF450D"/>
    <w:rsid w:val="00AF45AE"/>
    <w:rsid w:val="00AF45CF"/>
    <w:rsid w:val="00AF461D"/>
    <w:rsid w:val="00AF4A4F"/>
    <w:rsid w:val="00AF5253"/>
    <w:rsid w:val="00AF58B3"/>
    <w:rsid w:val="00AF5D1E"/>
    <w:rsid w:val="00AF5F46"/>
    <w:rsid w:val="00AF6361"/>
    <w:rsid w:val="00AF688A"/>
    <w:rsid w:val="00AF6B9A"/>
    <w:rsid w:val="00AF6F2E"/>
    <w:rsid w:val="00AF7E2C"/>
    <w:rsid w:val="00B00480"/>
    <w:rsid w:val="00B00676"/>
    <w:rsid w:val="00B00776"/>
    <w:rsid w:val="00B00A0F"/>
    <w:rsid w:val="00B01044"/>
    <w:rsid w:val="00B026B1"/>
    <w:rsid w:val="00B02772"/>
    <w:rsid w:val="00B02F57"/>
    <w:rsid w:val="00B03027"/>
    <w:rsid w:val="00B03112"/>
    <w:rsid w:val="00B03424"/>
    <w:rsid w:val="00B036F7"/>
    <w:rsid w:val="00B037F5"/>
    <w:rsid w:val="00B0391C"/>
    <w:rsid w:val="00B03A04"/>
    <w:rsid w:val="00B043A3"/>
    <w:rsid w:val="00B045A4"/>
    <w:rsid w:val="00B0491F"/>
    <w:rsid w:val="00B049DD"/>
    <w:rsid w:val="00B04CA7"/>
    <w:rsid w:val="00B04EB9"/>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0CAD"/>
    <w:rsid w:val="00B11876"/>
    <w:rsid w:val="00B11D09"/>
    <w:rsid w:val="00B11E9A"/>
    <w:rsid w:val="00B120DC"/>
    <w:rsid w:val="00B12180"/>
    <w:rsid w:val="00B1271D"/>
    <w:rsid w:val="00B12B8B"/>
    <w:rsid w:val="00B131B0"/>
    <w:rsid w:val="00B1341C"/>
    <w:rsid w:val="00B134BB"/>
    <w:rsid w:val="00B1379C"/>
    <w:rsid w:val="00B14227"/>
    <w:rsid w:val="00B1468F"/>
    <w:rsid w:val="00B14B8E"/>
    <w:rsid w:val="00B14D91"/>
    <w:rsid w:val="00B14FB1"/>
    <w:rsid w:val="00B152CB"/>
    <w:rsid w:val="00B1551D"/>
    <w:rsid w:val="00B155F7"/>
    <w:rsid w:val="00B15919"/>
    <w:rsid w:val="00B15C1A"/>
    <w:rsid w:val="00B16988"/>
    <w:rsid w:val="00B16A51"/>
    <w:rsid w:val="00B16D6A"/>
    <w:rsid w:val="00B1755C"/>
    <w:rsid w:val="00B17782"/>
    <w:rsid w:val="00B17815"/>
    <w:rsid w:val="00B1790E"/>
    <w:rsid w:val="00B17EF2"/>
    <w:rsid w:val="00B2028B"/>
    <w:rsid w:val="00B20313"/>
    <w:rsid w:val="00B211AB"/>
    <w:rsid w:val="00B213D6"/>
    <w:rsid w:val="00B21B9C"/>
    <w:rsid w:val="00B21FC1"/>
    <w:rsid w:val="00B22658"/>
    <w:rsid w:val="00B22859"/>
    <w:rsid w:val="00B2286B"/>
    <w:rsid w:val="00B22A2F"/>
    <w:rsid w:val="00B230A1"/>
    <w:rsid w:val="00B23322"/>
    <w:rsid w:val="00B23757"/>
    <w:rsid w:val="00B23914"/>
    <w:rsid w:val="00B23B1F"/>
    <w:rsid w:val="00B23C27"/>
    <w:rsid w:val="00B24010"/>
    <w:rsid w:val="00B240E1"/>
    <w:rsid w:val="00B24828"/>
    <w:rsid w:val="00B24BA6"/>
    <w:rsid w:val="00B24C99"/>
    <w:rsid w:val="00B24D74"/>
    <w:rsid w:val="00B24EC0"/>
    <w:rsid w:val="00B24FCA"/>
    <w:rsid w:val="00B2507F"/>
    <w:rsid w:val="00B251CB"/>
    <w:rsid w:val="00B25489"/>
    <w:rsid w:val="00B26014"/>
    <w:rsid w:val="00B2629F"/>
    <w:rsid w:val="00B264DA"/>
    <w:rsid w:val="00B2689B"/>
    <w:rsid w:val="00B269C6"/>
    <w:rsid w:val="00B26A3F"/>
    <w:rsid w:val="00B26D24"/>
    <w:rsid w:val="00B26EA5"/>
    <w:rsid w:val="00B27446"/>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734"/>
    <w:rsid w:val="00B32BE4"/>
    <w:rsid w:val="00B332E1"/>
    <w:rsid w:val="00B3369F"/>
    <w:rsid w:val="00B3390D"/>
    <w:rsid w:val="00B33B72"/>
    <w:rsid w:val="00B33F35"/>
    <w:rsid w:val="00B33FFD"/>
    <w:rsid w:val="00B340D1"/>
    <w:rsid w:val="00B34277"/>
    <w:rsid w:val="00B3447F"/>
    <w:rsid w:val="00B346A2"/>
    <w:rsid w:val="00B346CB"/>
    <w:rsid w:val="00B349C9"/>
    <w:rsid w:val="00B34BEC"/>
    <w:rsid w:val="00B3545D"/>
    <w:rsid w:val="00B358B0"/>
    <w:rsid w:val="00B35ED4"/>
    <w:rsid w:val="00B36272"/>
    <w:rsid w:val="00B36B75"/>
    <w:rsid w:val="00B37125"/>
    <w:rsid w:val="00B376C0"/>
    <w:rsid w:val="00B37BEA"/>
    <w:rsid w:val="00B37F3F"/>
    <w:rsid w:val="00B4015C"/>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4553"/>
    <w:rsid w:val="00B4539B"/>
    <w:rsid w:val="00B4589A"/>
    <w:rsid w:val="00B45B4B"/>
    <w:rsid w:val="00B45EE9"/>
    <w:rsid w:val="00B462B3"/>
    <w:rsid w:val="00B4643F"/>
    <w:rsid w:val="00B46A86"/>
    <w:rsid w:val="00B46C90"/>
    <w:rsid w:val="00B46CB8"/>
    <w:rsid w:val="00B47369"/>
    <w:rsid w:val="00B474A0"/>
    <w:rsid w:val="00B47B30"/>
    <w:rsid w:val="00B47B80"/>
    <w:rsid w:val="00B47BCA"/>
    <w:rsid w:val="00B50311"/>
    <w:rsid w:val="00B50564"/>
    <w:rsid w:val="00B50B22"/>
    <w:rsid w:val="00B51012"/>
    <w:rsid w:val="00B51A77"/>
    <w:rsid w:val="00B521BF"/>
    <w:rsid w:val="00B524B4"/>
    <w:rsid w:val="00B529CD"/>
    <w:rsid w:val="00B52C70"/>
    <w:rsid w:val="00B52F87"/>
    <w:rsid w:val="00B53011"/>
    <w:rsid w:val="00B54230"/>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5DC"/>
    <w:rsid w:val="00B60610"/>
    <w:rsid w:val="00B6074A"/>
    <w:rsid w:val="00B60796"/>
    <w:rsid w:val="00B60D8A"/>
    <w:rsid w:val="00B61371"/>
    <w:rsid w:val="00B61711"/>
    <w:rsid w:val="00B61C8C"/>
    <w:rsid w:val="00B61E80"/>
    <w:rsid w:val="00B620E1"/>
    <w:rsid w:val="00B622C7"/>
    <w:rsid w:val="00B62BE0"/>
    <w:rsid w:val="00B62C4C"/>
    <w:rsid w:val="00B634A2"/>
    <w:rsid w:val="00B64487"/>
    <w:rsid w:val="00B64D27"/>
    <w:rsid w:val="00B64F31"/>
    <w:rsid w:val="00B651D4"/>
    <w:rsid w:val="00B65B0A"/>
    <w:rsid w:val="00B65C80"/>
    <w:rsid w:val="00B65FEF"/>
    <w:rsid w:val="00B664CD"/>
    <w:rsid w:val="00B6652C"/>
    <w:rsid w:val="00B66E84"/>
    <w:rsid w:val="00B66E99"/>
    <w:rsid w:val="00B672C7"/>
    <w:rsid w:val="00B67539"/>
    <w:rsid w:val="00B67550"/>
    <w:rsid w:val="00B67677"/>
    <w:rsid w:val="00B67930"/>
    <w:rsid w:val="00B67BB3"/>
    <w:rsid w:val="00B703D2"/>
    <w:rsid w:val="00B706C1"/>
    <w:rsid w:val="00B70DBF"/>
    <w:rsid w:val="00B71022"/>
    <w:rsid w:val="00B71471"/>
    <w:rsid w:val="00B714F4"/>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31"/>
    <w:rsid w:val="00B750BF"/>
    <w:rsid w:val="00B7539C"/>
    <w:rsid w:val="00B755F0"/>
    <w:rsid w:val="00B75E8B"/>
    <w:rsid w:val="00B761B3"/>
    <w:rsid w:val="00B761C4"/>
    <w:rsid w:val="00B766BA"/>
    <w:rsid w:val="00B76D2A"/>
    <w:rsid w:val="00B771C9"/>
    <w:rsid w:val="00B77214"/>
    <w:rsid w:val="00B77775"/>
    <w:rsid w:val="00B77AB0"/>
    <w:rsid w:val="00B800F0"/>
    <w:rsid w:val="00B8017B"/>
    <w:rsid w:val="00B80429"/>
    <w:rsid w:val="00B804FD"/>
    <w:rsid w:val="00B8079B"/>
    <w:rsid w:val="00B807FF"/>
    <w:rsid w:val="00B80835"/>
    <w:rsid w:val="00B80994"/>
    <w:rsid w:val="00B8125F"/>
    <w:rsid w:val="00B814B1"/>
    <w:rsid w:val="00B816FE"/>
    <w:rsid w:val="00B81CCC"/>
    <w:rsid w:val="00B82256"/>
    <w:rsid w:val="00B824D0"/>
    <w:rsid w:val="00B82FDE"/>
    <w:rsid w:val="00B830AE"/>
    <w:rsid w:val="00B83804"/>
    <w:rsid w:val="00B8383B"/>
    <w:rsid w:val="00B83905"/>
    <w:rsid w:val="00B83FFA"/>
    <w:rsid w:val="00B84582"/>
    <w:rsid w:val="00B8485A"/>
    <w:rsid w:val="00B84DBC"/>
    <w:rsid w:val="00B85077"/>
    <w:rsid w:val="00B8525D"/>
    <w:rsid w:val="00B856FD"/>
    <w:rsid w:val="00B85990"/>
    <w:rsid w:val="00B8610B"/>
    <w:rsid w:val="00B864B9"/>
    <w:rsid w:val="00B8687B"/>
    <w:rsid w:val="00B868C2"/>
    <w:rsid w:val="00B86C5B"/>
    <w:rsid w:val="00B86C88"/>
    <w:rsid w:val="00B870A4"/>
    <w:rsid w:val="00B8721C"/>
    <w:rsid w:val="00B8749E"/>
    <w:rsid w:val="00B87BD4"/>
    <w:rsid w:val="00B87C17"/>
    <w:rsid w:val="00B87DF2"/>
    <w:rsid w:val="00B87E6D"/>
    <w:rsid w:val="00B90147"/>
    <w:rsid w:val="00B905BE"/>
    <w:rsid w:val="00B909F5"/>
    <w:rsid w:val="00B90FEB"/>
    <w:rsid w:val="00B916FD"/>
    <w:rsid w:val="00B91C1B"/>
    <w:rsid w:val="00B91C84"/>
    <w:rsid w:val="00B92176"/>
    <w:rsid w:val="00B923A7"/>
    <w:rsid w:val="00B92477"/>
    <w:rsid w:val="00B9360F"/>
    <w:rsid w:val="00B9365C"/>
    <w:rsid w:val="00B936F5"/>
    <w:rsid w:val="00B939D6"/>
    <w:rsid w:val="00B93ADD"/>
    <w:rsid w:val="00B93F5C"/>
    <w:rsid w:val="00B940F0"/>
    <w:rsid w:val="00B9498B"/>
    <w:rsid w:val="00B94C4A"/>
    <w:rsid w:val="00B94DDD"/>
    <w:rsid w:val="00B94EE0"/>
    <w:rsid w:val="00B955AA"/>
    <w:rsid w:val="00B95C47"/>
    <w:rsid w:val="00B95EC7"/>
    <w:rsid w:val="00B96099"/>
    <w:rsid w:val="00B97EE3"/>
    <w:rsid w:val="00B97F4E"/>
    <w:rsid w:val="00BA01CB"/>
    <w:rsid w:val="00BA064E"/>
    <w:rsid w:val="00BA091C"/>
    <w:rsid w:val="00BA09E8"/>
    <w:rsid w:val="00BA0C15"/>
    <w:rsid w:val="00BA0C3E"/>
    <w:rsid w:val="00BA0CB4"/>
    <w:rsid w:val="00BA0F41"/>
    <w:rsid w:val="00BA1020"/>
    <w:rsid w:val="00BA1C22"/>
    <w:rsid w:val="00BA1D5A"/>
    <w:rsid w:val="00BA22D6"/>
    <w:rsid w:val="00BA2355"/>
    <w:rsid w:val="00BA26B9"/>
    <w:rsid w:val="00BA2877"/>
    <w:rsid w:val="00BA2A19"/>
    <w:rsid w:val="00BA2D04"/>
    <w:rsid w:val="00BA3769"/>
    <w:rsid w:val="00BA3826"/>
    <w:rsid w:val="00BA38F3"/>
    <w:rsid w:val="00BA3E6D"/>
    <w:rsid w:val="00BA3EC4"/>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3ED8"/>
    <w:rsid w:val="00BB3FF8"/>
    <w:rsid w:val="00BB4283"/>
    <w:rsid w:val="00BB4434"/>
    <w:rsid w:val="00BB48BF"/>
    <w:rsid w:val="00BB4AF3"/>
    <w:rsid w:val="00BB51E3"/>
    <w:rsid w:val="00BB5E70"/>
    <w:rsid w:val="00BB5FEE"/>
    <w:rsid w:val="00BB647E"/>
    <w:rsid w:val="00BB6CD8"/>
    <w:rsid w:val="00BB6E49"/>
    <w:rsid w:val="00BB6F4B"/>
    <w:rsid w:val="00BB71DC"/>
    <w:rsid w:val="00BB7C0B"/>
    <w:rsid w:val="00BB7F14"/>
    <w:rsid w:val="00BB7FCF"/>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49"/>
    <w:rsid w:val="00BC52DE"/>
    <w:rsid w:val="00BC54A0"/>
    <w:rsid w:val="00BC5799"/>
    <w:rsid w:val="00BC580B"/>
    <w:rsid w:val="00BC5BD4"/>
    <w:rsid w:val="00BC6038"/>
    <w:rsid w:val="00BC63AB"/>
    <w:rsid w:val="00BC6671"/>
    <w:rsid w:val="00BC6782"/>
    <w:rsid w:val="00BC6956"/>
    <w:rsid w:val="00BC6E04"/>
    <w:rsid w:val="00BC7182"/>
    <w:rsid w:val="00BC72FA"/>
    <w:rsid w:val="00BC770E"/>
    <w:rsid w:val="00BC79FE"/>
    <w:rsid w:val="00BC7AB6"/>
    <w:rsid w:val="00BC7F04"/>
    <w:rsid w:val="00BD0053"/>
    <w:rsid w:val="00BD0629"/>
    <w:rsid w:val="00BD07BA"/>
    <w:rsid w:val="00BD104E"/>
    <w:rsid w:val="00BD148C"/>
    <w:rsid w:val="00BD1E4F"/>
    <w:rsid w:val="00BD29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7CB"/>
    <w:rsid w:val="00BE6ECB"/>
    <w:rsid w:val="00BE6F70"/>
    <w:rsid w:val="00BE70D6"/>
    <w:rsid w:val="00BE7441"/>
    <w:rsid w:val="00BE75B6"/>
    <w:rsid w:val="00BE76E3"/>
    <w:rsid w:val="00BE7A0C"/>
    <w:rsid w:val="00BE7B3B"/>
    <w:rsid w:val="00BE7BD6"/>
    <w:rsid w:val="00BE7E85"/>
    <w:rsid w:val="00BF00EC"/>
    <w:rsid w:val="00BF03C2"/>
    <w:rsid w:val="00BF0AF1"/>
    <w:rsid w:val="00BF0C6D"/>
    <w:rsid w:val="00BF11A6"/>
    <w:rsid w:val="00BF17B0"/>
    <w:rsid w:val="00BF1878"/>
    <w:rsid w:val="00BF261A"/>
    <w:rsid w:val="00BF2632"/>
    <w:rsid w:val="00BF27F5"/>
    <w:rsid w:val="00BF2A5F"/>
    <w:rsid w:val="00BF2BFD"/>
    <w:rsid w:val="00BF2FA5"/>
    <w:rsid w:val="00BF3228"/>
    <w:rsid w:val="00BF3381"/>
    <w:rsid w:val="00BF3467"/>
    <w:rsid w:val="00BF4351"/>
    <w:rsid w:val="00BF4C61"/>
    <w:rsid w:val="00BF59B2"/>
    <w:rsid w:val="00BF59E3"/>
    <w:rsid w:val="00BF5B58"/>
    <w:rsid w:val="00BF5C1D"/>
    <w:rsid w:val="00BF65FA"/>
    <w:rsid w:val="00BF6904"/>
    <w:rsid w:val="00BF69EE"/>
    <w:rsid w:val="00BF69F7"/>
    <w:rsid w:val="00BF708F"/>
    <w:rsid w:val="00BF714C"/>
    <w:rsid w:val="00BF7166"/>
    <w:rsid w:val="00BF7435"/>
    <w:rsid w:val="00BF757A"/>
    <w:rsid w:val="00BF770D"/>
    <w:rsid w:val="00BF78EE"/>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0F6A"/>
    <w:rsid w:val="00C11108"/>
    <w:rsid w:val="00C11202"/>
    <w:rsid w:val="00C11382"/>
    <w:rsid w:val="00C113B1"/>
    <w:rsid w:val="00C11487"/>
    <w:rsid w:val="00C11713"/>
    <w:rsid w:val="00C12A92"/>
    <w:rsid w:val="00C1304E"/>
    <w:rsid w:val="00C1388C"/>
    <w:rsid w:val="00C13FCB"/>
    <w:rsid w:val="00C1428B"/>
    <w:rsid w:val="00C143E6"/>
    <w:rsid w:val="00C14A76"/>
    <w:rsid w:val="00C15705"/>
    <w:rsid w:val="00C15964"/>
    <w:rsid w:val="00C15E1A"/>
    <w:rsid w:val="00C15EDB"/>
    <w:rsid w:val="00C1619B"/>
    <w:rsid w:val="00C162FA"/>
    <w:rsid w:val="00C16682"/>
    <w:rsid w:val="00C16C5C"/>
    <w:rsid w:val="00C16CC6"/>
    <w:rsid w:val="00C16F49"/>
    <w:rsid w:val="00C17217"/>
    <w:rsid w:val="00C17345"/>
    <w:rsid w:val="00C176E9"/>
    <w:rsid w:val="00C17826"/>
    <w:rsid w:val="00C17D27"/>
    <w:rsid w:val="00C17E1D"/>
    <w:rsid w:val="00C17E25"/>
    <w:rsid w:val="00C17EF8"/>
    <w:rsid w:val="00C20614"/>
    <w:rsid w:val="00C20741"/>
    <w:rsid w:val="00C20965"/>
    <w:rsid w:val="00C20B61"/>
    <w:rsid w:val="00C20DAB"/>
    <w:rsid w:val="00C2144E"/>
    <w:rsid w:val="00C218AD"/>
    <w:rsid w:val="00C2224C"/>
    <w:rsid w:val="00C2268C"/>
    <w:rsid w:val="00C22AAB"/>
    <w:rsid w:val="00C22E73"/>
    <w:rsid w:val="00C22F76"/>
    <w:rsid w:val="00C230C8"/>
    <w:rsid w:val="00C23451"/>
    <w:rsid w:val="00C23587"/>
    <w:rsid w:val="00C23683"/>
    <w:rsid w:val="00C236FB"/>
    <w:rsid w:val="00C23789"/>
    <w:rsid w:val="00C23A7A"/>
    <w:rsid w:val="00C240AF"/>
    <w:rsid w:val="00C240F7"/>
    <w:rsid w:val="00C24357"/>
    <w:rsid w:val="00C24A9B"/>
    <w:rsid w:val="00C24B12"/>
    <w:rsid w:val="00C24E27"/>
    <w:rsid w:val="00C257CB"/>
    <w:rsid w:val="00C25DA0"/>
    <w:rsid w:val="00C25E4A"/>
    <w:rsid w:val="00C2649D"/>
    <w:rsid w:val="00C2657C"/>
    <w:rsid w:val="00C269D2"/>
    <w:rsid w:val="00C269E6"/>
    <w:rsid w:val="00C26BBA"/>
    <w:rsid w:val="00C26C97"/>
    <w:rsid w:val="00C274A0"/>
    <w:rsid w:val="00C27766"/>
    <w:rsid w:val="00C27BE6"/>
    <w:rsid w:val="00C27D82"/>
    <w:rsid w:val="00C27FF9"/>
    <w:rsid w:val="00C30312"/>
    <w:rsid w:val="00C3094A"/>
    <w:rsid w:val="00C30C08"/>
    <w:rsid w:val="00C314AC"/>
    <w:rsid w:val="00C318E2"/>
    <w:rsid w:val="00C31971"/>
    <w:rsid w:val="00C31F3E"/>
    <w:rsid w:val="00C3224C"/>
    <w:rsid w:val="00C32357"/>
    <w:rsid w:val="00C328AA"/>
    <w:rsid w:val="00C32AA9"/>
    <w:rsid w:val="00C32B64"/>
    <w:rsid w:val="00C32DDD"/>
    <w:rsid w:val="00C32E4B"/>
    <w:rsid w:val="00C333EA"/>
    <w:rsid w:val="00C33845"/>
    <w:rsid w:val="00C3386B"/>
    <w:rsid w:val="00C33A96"/>
    <w:rsid w:val="00C33BC3"/>
    <w:rsid w:val="00C3416F"/>
    <w:rsid w:val="00C3428D"/>
    <w:rsid w:val="00C34C1A"/>
    <w:rsid w:val="00C34E48"/>
    <w:rsid w:val="00C35054"/>
    <w:rsid w:val="00C357B9"/>
    <w:rsid w:val="00C35A08"/>
    <w:rsid w:val="00C35E01"/>
    <w:rsid w:val="00C3609E"/>
    <w:rsid w:val="00C36161"/>
    <w:rsid w:val="00C3624E"/>
    <w:rsid w:val="00C36423"/>
    <w:rsid w:val="00C3692F"/>
    <w:rsid w:val="00C369E3"/>
    <w:rsid w:val="00C36B53"/>
    <w:rsid w:val="00C372EC"/>
    <w:rsid w:val="00C37417"/>
    <w:rsid w:val="00C375F2"/>
    <w:rsid w:val="00C37BD6"/>
    <w:rsid w:val="00C405A5"/>
    <w:rsid w:val="00C408F7"/>
    <w:rsid w:val="00C40DC6"/>
    <w:rsid w:val="00C41072"/>
    <w:rsid w:val="00C4120A"/>
    <w:rsid w:val="00C41BD3"/>
    <w:rsid w:val="00C4204A"/>
    <w:rsid w:val="00C420F1"/>
    <w:rsid w:val="00C4267C"/>
    <w:rsid w:val="00C42786"/>
    <w:rsid w:val="00C42AA0"/>
    <w:rsid w:val="00C42F66"/>
    <w:rsid w:val="00C43084"/>
    <w:rsid w:val="00C43164"/>
    <w:rsid w:val="00C43205"/>
    <w:rsid w:val="00C43982"/>
    <w:rsid w:val="00C4416F"/>
    <w:rsid w:val="00C44DB2"/>
    <w:rsid w:val="00C44FB5"/>
    <w:rsid w:val="00C46204"/>
    <w:rsid w:val="00C46E99"/>
    <w:rsid w:val="00C474DE"/>
    <w:rsid w:val="00C477BC"/>
    <w:rsid w:val="00C479EC"/>
    <w:rsid w:val="00C47DAE"/>
    <w:rsid w:val="00C47F28"/>
    <w:rsid w:val="00C50084"/>
    <w:rsid w:val="00C50213"/>
    <w:rsid w:val="00C50326"/>
    <w:rsid w:val="00C504C7"/>
    <w:rsid w:val="00C50630"/>
    <w:rsid w:val="00C507AB"/>
    <w:rsid w:val="00C5087C"/>
    <w:rsid w:val="00C508EF"/>
    <w:rsid w:val="00C50FBA"/>
    <w:rsid w:val="00C50FEA"/>
    <w:rsid w:val="00C514FD"/>
    <w:rsid w:val="00C5194F"/>
    <w:rsid w:val="00C51BCF"/>
    <w:rsid w:val="00C51E86"/>
    <w:rsid w:val="00C52224"/>
    <w:rsid w:val="00C5250C"/>
    <w:rsid w:val="00C52B28"/>
    <w:rsid w:val="00C52B87"/>
    <w:rsid w:val="00C52D72"/>
    <w:rsid w:val="00C52E82"/>
    <w:rsid w:val="00C53357"/>
    <w:rsid w:val="00C53627"/>
    <w:rsid w:val="00C53706"/>
    <w:rsid w:val="00C53D7D"/>
    <w:rsid w:val="00C53DD2"/>
    <w:rsid w:val="00C541C0"/>
    <w:rsid w:val="00C5436D"/>
    <w:rsid w:val="00C543FC"/>
    <w:rsid w:val="00C54550"/>
    <w:rsid w:val="00C54554"/>
    <w:rsid w:val="00C54938"/>
    <w:rsid w:val="00C54ACC"/>
    <w:rsid w:val="00C54E5F"/>
    <w:rsid w:val="00C54E98"/>
    <w:rsid w:val="00C55A54"/>
    <w:rsid w:val="00C55CD2"/>
    <w:rsid w:val="00C55FB9"/>
    <w:rsid w:val="00C56275"/>
    <w:rsid w:val="00C56769"/>
    <w:rsid w:val="00C5699C"/>
    <w:rsid w:val="00C56A8C"/>
    <w:rsid w:val="00C56F8E"/>
    <w:rsid w:val="00C573C8"/>
    <w:rsid w:val="00C57492"/>
    <w:rsid w:val="00C576CA"/>
    <w:rsid w:val="00C57939"/>
    <w:rsid w:val="00C6067F"/>
    <w:rsid w:val="00C606C4"/>
    <w:rsid w:val="00C607E8"/>
    <w:rsid w:val="00C61087"/>
    <w:rsid w:val="00C622BA"/>
    <w:rsid w:val="00C625EA"/>
    <w:rsid w:val="00C62684"/>
    <w:rsid w:val="00C62D42"/>
    <w:rsid w:val="00C632DB"/>
    <w:rsid w:val="00C633B0"/>
    <w:rsid w:val="00C63D8B"/>
    <w:rsid w:val="00C6409C"/>
    <w:rsid w:val="00C641B6"/>
    <w:rsid w:val="00C6431C"/>
    <w:rsid w:val="00C6444E"/>
    <w:rsid w:val="00C64869"/>
    <w:rsid w:val="00C64943"/>
    <w:rsid w:val="00C64AC4"/>
    <w:rsid w:val="00C64C19"/>
    <w:rsid w:val="00C650A7"/>
    <w:rsid w:val="00C6530A"/>
    <w:rsid w:val="00C65867"/>
    <w:rsid w:val="00C65E47"/>
    <w:rsid w:val="00C6602F"/>
    <w:rsid w:val="00C6603C"/>
    <w:rsid w:val="00C66A0B"/>
    <w:rsid w:val="00C66FD0"/>
    <w:rsid w:val="00C674FC"/>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D8"/>
    <w:rsid w:val="00C71435"/>
    <w:rsid w:val="00C714A8"/>
    <w:rsid w:val="00C714D9"/>
    <w:rsid w:val="00C718CB"/>
    <w:rsid w:val="00C71F7A"/>
    <w:rsid w:val="00C728F4"/>
    <w:rsid w:val="00C72968"/>
    <w:rsid w:val="00C72C95"/>
    <w:rsid w:val="00C72C9B"/>
    <w:rsid w:val="00C72E4D"/>
    <w:rsid w:val="00C72FC6"/>
    <w:rsid w:val="00C730AF"/>
    <w:rsid w:val="00C738FD"/>
    <w:rsid w:val="00C73FC5"/>
    <w:rsid w:val="00C74734"/>
    <w:rsid w:val="00C748C8"/>
    <w:rsid w:val="00C74AB0"/>
    <w:rsid w:val="00C74B26"/>
    <w:rsid w:val="00C75E4B"/>
    <w:rsid w:val="00C75E8F"/>
    <w:rsid w:val="00C76069"/>
    <w:rsid w:val="00C761DF"/>
    <w:rsid w:val="00C761F2"/>
    <w:rsid w:val="00C766E4"/>
    <w:rsid w:val="00C76C3E"/>
    <w:rsid w:val="00C77337"/>
    <w:rsid w:val="00C777A2"/>
    <w:rsid w:val="00C77A31"/>
    <w:rsid w:val="00C77AE3"/>
    <w:rsid w:val="00C77B20"/>
    <w:rsid w:val="00C80030"/>
    <w:rsid w:val="00C800B4"/>
    <w:rsid w:val="00C801AF"/>
    <w:rsid w:val="00C801C8"/>
    <w:rsid w:val="00C80384"/>
    <w:rsid w:val="00C8080C"/>
    <w:rsid w:val="00C8154F"/>
    <w:rsid w:val="00C81825"/>
    <w:rsid w:val="00C81ADC"/>
    <w:rsid w:val="00C81B59"/>
    <w:rsid w:val="00C81B8E"/>
    <w:rsid w:val="00C81EB9"/>
    <w:rsid w:val="00C822DA"/>
    <w:rsid w:val="00C828C4"/>
    <w:rsid w:val="00C834D5"/>
    <w:rsid w:val="00C836C5"/>
    <w:rsid w:val="00C83C70"/>
    <w:rsid w:val="00C83E7C"/>
    <w:rsid w:val="00C8400D"/>
    <w:rsid w:val="00C8401E"/>
    <w:rsid w:val="00C84594"/>
    <w:rsid w:val="00C84A08"/>
    <w:rsid w:val="00C84A1B"/>
    <w:rsid w:val="00C84D44"/>
    <w:rsid w:val="00C851BB"/>
    <w:rsid w:val="00C8520E"/>
    <w:rsid w:val="00C85466"/>
    <w:rsid w:val="00C856E0"/>
    <w:rsid w:val="00C858FB"/>
    <w:rsid w:val="00C86333"/>
    <w:rsid w:val="00C86901"/>
    <w:rsid w:val="00C86C0C"/>
    <w:rsid w:val="00C87276"/>
    <w:rsid w:val="00C872E9"/>
    <w:rsid w:val="00C87775"/>
    <w:rsid w:val="00C87AB3"/>
    <w:rsid w:val="00C87B36"/>
    <w:rsid w:val="00C87C0F"/>
    <w:rsid w:val="00C87D08"/>
    <w:rsid w:val="00C903D2"/>
    <w:rsid w:val="00C90428"/>
    <w:rsid w:val="00C907E8"/>
    <w:rsid w:val="00C915C5"/>
    <w:rsid w:val="00C91A9A"/>
    <w:rsid w:val="00C91B48"/>
    <w:rsid w:val="00C92595"/>
    <w:rsid w:val="00C926F6"/>
    <w:rsid w:val="00C92728"/>
    <w:rsid w:val="00C92A9C"/>
    <w:rsid w:val="00C92EFF"/>
    <w:rsid w:val="00C93009"/>
    <w:rsid w:val="00C9338F"/>
    <w:rsid w:val="00C933D8"/>
    <w:rsid w:val="00C93528"/>
    <w:rsid w:val="00C93A61"/>
    <w:rsid w:val="00C93C2D"/>
    <w:rsid w:val="00C93D4E"/>
    <w:rsid w:val="00C93DB7"/>
    <w:rsid w:val="00C94090"/>
    <w:rsid w:val="00C941E0"/>
    <w:rsid w:val="00C949EA"/>
    <w:rsid w:val="00C94A8B"/>
    <w:rsid w:val="00C94BCA"/>
    <w:rsid w:val="00C95087"/>
    <w:rsid w:val="00C95576"/>
    <w:rsid w:val="00C9566C"/>
    <w:rsid w:val="00C956BB"/>
    <w:rsid w:val="00C958D6"/>
    <w:rsid w:val="00C95CC9"/>
    <w:rsid w:val="00C96333"/>
    <w:rsid w:val="00C965CD"/>
    <w:rsid w:val="00C96A2E"/>
    <w:rsid w:val="00C96AA5"/>
    <w:rsid w:val="00C96B6A"/>
    <w:rsid w:val="00C96D9F"/>
    <w:rsid w:val="00C96FB9"/>
    <w:rsid w:val="00C974AB"/>
    <w:rsid w:val="00C978A0"/>
    <w:rsid w:val="00C979C1"/>
    <w:rsid w:val="00CA0330"/>
    <w:rsid w:val="00CA0F81"/>
    <w:rsid w:val="00CA1B20"/>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6A97"/>
    <w:rsid w:val="00CA727F"/>
    <w:rsid w:val="00CA74E2"/>
    <w:rsid w:val="00CA7763"/>
    <w:rsid w:val="00CA77D3"/>
    <w:rsid w:val="00CA77E4"/>
    <w:rsid w:val="00CA79CF"/>
    <w:rsid w:val="00CB00B6"/>
    <w:rsid w:val="00CB0525"/>
    <w:rsid w:val="00CB08E2"/>
    <w:rsid w:val="00CB0C82"/>
    <w:rsid w:val="00CB0F30"/>
    <w:rsid w:val="00CB0F73"/>
    <w:rsid w:val="00CB15DB"/>
    <w:rsid w:val="00CB1B1E"/>
    <w:rsid w:val="00CB21BC"/>
    <w:rsid w:val="00CB237D"/>
    <w:rsid w:val="00CB23A6"/>
    <w:rsid w:val="00CB2BDB"/>
    <w:rsid w:val="00CB2DE1"/>
    <w:rsid w:val="00CB2EC3"/>
    <w:rsid w:val="00CB32C9"/>
    <w:rsid w:val="00CB34EF"/>
    <w:rsid w:val="00CB3F1A"/>
    <w:rsid w:val="00CB3FEB"/>
    <w:rsid w:val="00CB4135"/>
    <w:rsid w:val="00CB44DC"/>
    <w:rsid w:val="00CB451D"/>
    <w:rsid w:val="00CB47E0"/>
    <w:rsid w:val="00CB4C83"/>
    <w:rsid w:val="00CB4ECC"/>
    <w:rsid w:val="00CB50C6"/>
    <w:rsid w:val="00CB5631"/>
    <w:rsid w:val="00CB5E36"/>
    <w:rsid w:val="00CB6045"/>
    <w:rsid w:val="00CB611F"/>
    <w:rsid w:val="00CB614E"/>
    <w:rsid w:val="00CB6594"/>
    <w:rsid w:val="00CB66AE"/>
    <w:rsid w:val="00CB6732"/>
    <w:rsid w:val="00CB6BDE"/>
    <w:rsid w:val="00CB724D"/>
    <w:rsid w:val="00CB7309"/>
    <w:rsid w:val="00CC0E93"/>
    <w:rsid w:val="00CC0FAF"/>
    <w:rsid w:val="00CC1931"/>
    <w:rsid w:val="00CC23DD"/>
    <w:rsid w:val="00CC2E36"/>
    <w:rsid w:val="00CC386D"/>
    <w:rsid w:val="00CC3CD0"/>
    <w:rsid w:val="00CC4197"/>
    <w:rsid w:val="00CC422A"/>
    <w:rsid w:val="00CC42B5"/>
    <w:rsid w:val="00CC44A0"/>
    <w:rsid w:val="00CC497E"/>
    <w:rsid w:val="00CC4F13"/>
    <w:rsid w:val="00CC4F8A"/>
    <w:rsid w:val="00CC504B"/>
    <w:rsid w:val="00CC59FA"/>
    <w:rsid w:val="00CC5B4B"/>
    <w:rsid w:val="00CC5C32"/>
    <w:rsid w:val="00CC5F8E"/>
    <w:rsid w:val="00CC6131"/>
    <w:rsid w:val="00CC6286"/>
    <w:rsid w:val="00CC64A1"/>
    <w:rsid w:val="00CC6604"/>
    <w:rsid w:val="00CC6663"/>
    <w:rsid w:val="00CC68E7"/>
    <w:rsid w:val="00CC7C95"/>
    <w:rsid w:val="00CC7CAE"/>
    <w:rsid w:val="00CC7E12"/>
    <w:rsid w:val="00CC7F90"/>
    <w:rsid w:val="00CD0327"/>
    <w:rsid w:val="00CD0973"/>
    <w:rsid w:val="00CD0C0F"/>
    <w:rsid w:val="00CD141D"/>
    <w:rsid w:val="00CD2476"/>
    <w:rsid w:val="00CD2757"/>
    <w:rsid w:val="00CD29EB"/>
    <w:rsid w:val="00CD2E0E"/>
    <w:rsid w:val="00CD36C5"/>
    <w:rsid w:val="00CD4146"/>
    <w:rsid w:val="00CD46C9"/>
    <w:rsid w:val="00CD4C8D"/>
    <w:rsid w:val="00CD4F79"/>
    <w:rsid w:val="00CD50E5"/>
    <w:rsid w:val="00CD535C"/>
    <w:rsid w:val="00CD6191"/>
    <w:rsid w:val="00CD66A0"/>
    <w:rsid w:val="00CD76EF"/>
    <w:rsid w:val="00CD7A07"/>
    <w:rsid w:val="00CD7FFC"/>
    <w:rsid w:val="00CE010E"/>
    <w:rsid w:val="00CE05C2"/>
    <w:rsid w:val="00CE0814"/>
    <w:rsid w:val="00CE0EE2"/>
    <w:rsid w:val="00CE1685"/>
    <w:rsid w:val="00CE1752"/>
    <w:rsid w:val="00CE1761"/>
    <w:rsid w:val="00CE18C6"/>
    <w:rsid w:val="00CE197D"/>
    <w:rsid w:val="00CE2140"/>
    <w:rsid w:val="00CE26D4"/>
    <w:rsid w:val="00CE28A6"/>
    <w:rsid w:val="00CE2A12"/>
    <w:rsid w:val="00CE30F4"/>
    <w:rsid w:val="00CE33F0"/>
    <w:rsid w:val="00CE3627"/>
    <w:rsid w:val="00CE3932"/>
    <w:rsid w:val="00CE39B8"/>
    <w:rsid w:val="00CE3A14"/>
    <w:rsid w:val="00CE3BC5"/>
    <w:rsid w:val="00CE3C8C"/>
    <w:rsid w:val="00CE490E"/>
    <w:rsid w:val="00CE4A3C"/>
    <w:rsid w:val="00CE4A99"/>
    <w:rsid w:val="00CE4AD2"/>
    <w:rsid w:val="00CE4CC2"/>
    <w:rsid w:val="00CE508A"/>
    <w:rsid w:val="00CE5A0D"/>
    <w:rsid w:val="00CE5A2F"/>
    <w:rsid w:val="00CE5E8C"/>
    <w:rsid w:val="00CE608E"/>
    <w:rsid w:val="00CE6EAD"/>
    <w:rsid w:val="00CE734F"/>
    <w:rsid w:val="00CE7778"/>
    <w:rsid w:val="00CE7BDC"/>
    <w:rsid w:val="00CE7F3D"/>
    <w:rsid w:val="00CF0266"/>
    <w:rsid w:val="00CF033E"/>
    <w:rsid w:val="00CF0528"/>
    <w:rsid w:val="00CF06A9"/>
    <w:rsid w:val="00CF0C8A"/>
    <w:rsid w:val="00CF12D1"/>
    <w:rsid w:val="00CF17DA"/>
    <w:rsid w:val="00CF1CF0"/>
    <w:rsid w:val="00CF21FF"/>
    <w:rsid w:val="00CF284D"/>
    <w:rsid w:val="00CF2D93"/>
    <w:rsid w:val="00CF33D8"/>
    <w:rsid w:val="00CF3AC8"/>
    <w:rsid w:val="00CF3FAA"/>
    <w:rsid w:val="00CF40DF"/>
    <w:rsid w:val="00CF4706"/>
    <w:rsid w:val="00CF4E7B"/>
    <w:rsid w:val="00CF4EF7"/>
    <w:rsid w:val="00CF502D"/>
    <w:rsid w:val="00CF54D8"/>
    <w:rsid w:val="00CF587F"/>
    <w:rsid w:val="00CF59EF"/>
    <w:rsid w:val="00CF5EF0"/>
    <w:rsid w:val="00CF6647"/>
    <w:rsid w:val="00CF66EC"/>
    <w:rsid w:val="00CF6834"/>
    <w:rsid w:val="00CF6B38"/>
    <w:rsid w:val="00CF6DF8"/>
    <w:rsid w:val="00CF6ED5"/>
    <w:rsid w:val="00CF7117"/>
    <w:rsid w:val="00CF71DE"/>
    <w:rsid w:val="00CF746D"/>
    <w:rsid w:val="00CF7B9F"/>
    <w:rsid w:val="00D003B1"/>
    <w:rsid w:val="00D0096F"/>
    <w:rsid w:val="00D00F2E"/>
    <w:rsid w:val="00D01013"/>
    <w:rsid w:val="00D01488"/>
    <w:rsid w:val="00D01743"/>
    <w:rsid w:val="00D022F6"/>
    <w:rsid w:val="00D02669"/>
    <w:rsid w:val="00D027CA"/>
    <w:rsid w:val="00D02896"/>
    <w:rsid w:val="00D02D13"/>
    <w:rsid w:val="00D02FD5"/>
    <w:rsid w:val="00D03036"/>
    <w:rsid w:val="00D032FD"/>
    <w:rsid w:val="00D0339D"/>
    <w:rsid w:val="00D036D4"/>
    <w:rsid w:val="00D03817"/>
    <w:rsid w:val="00D039DA"/>
    <w:rsid w:val="00D03AED"/>
    <w:rsid w:val="00D03D47"/>
    <w:rsid w:val="00D04A3E"/>
    <w:rsid w:val="00D04ECE"/>
    <w:rsid w:val="00D0542A"/>
    <w:rsid w:val="00D05B10"/>
    <w:rsid w:val="00D05CA6"/>
    <w:rsid w:val="00D06423"/>
    <w:rsid w:val="00D06BA6"/>
    <w:rsid w:val="00D06E0A"/>
    <w:rsid w:val="00D07222"/>
    <w:rsid w:val="00D074CC"/>
    <w:rsid w:val="00D0794B"/>
    <w:rsid w:val="00D07AF1"/>
    <w:rsid w:val="00D07B58"/>
    <w:rsid w:val="00D07BF5"/>
    <w:rsid w:val="00D07F6F"/>
    <w:rsid w:val="00D109CB"/>
    <w:rsid w:val="00D10A3B"/>
    <w:rsid w:val="00D10C13"/>
    <w:rsid w:val="00D10ED2"/>
    <w:rsid w:val="00D10F24"/>
    <w:rsid w:val="00D113A0"/>
    <w:rsid w:val="00D11D56"/>
    <w:rsid w:val="00D120A0"/>
    <w:rsid w:val="00D135C5"/>
    <w:rsid w:val="00D13800"/>
    <w:rsid w:val="00D1398B"/>
    <w:rsid w:val="00D13A39"/>
    <w:rsid w:val="00D13CEA"/>
    <w:rsid w:val="00D14957"/>
    <w:rsid w:val="00D14DDE"/>
    <w:rsid w:val="00D15409"/>
    <w:rsid w:val="00D155F1"/>
    <w:rsid w:val="00D15E43"/>
    <w:rsid w:val="00D16227"/>
    <w:rsid w:val="00D16741"/>
    <w:rsid w:val="00D16842"/>
    <w:rsid w:val="00D16C8E"/>
    <w:rsid w:val="00D16CAA"/>
    <w:rsid w:val="00D16D4C"/>
    <w:rsid w:val="00D16D78"/>
    <w:rsid w:val="00D16E2D"/>
    <w:rsid w:val="00D16EC5"/>
    <w:rsid w:val="00D2002F"/>
    <w:rsid w:val="00D2013F"/>
    <w:rsid w:val="00D208A0"/>
    <w:rsid w:val="00D209E3"/>
    <w:rsid w:val="00D210C6"/>
    <w:rsid w:val="00D210CC"/>
    <w:rsid w:val="00D222D0"/>
    <w:rsid w:val="00D22450"/>
    <w:rsid w:val="00D22646"/>
    <w:rsid w:val="00D2282C"/>
    <w:rsid w:val="00D23009"/>
    <w:rsid w:val="00D23582"/>
    <w:rsid w:val="00D235F9"/>
    <w:rsid w:val="00D2393E"/>
    <w:rsid w:val="00D240F9"/>
    <w:rsid w:val="00D2483F"/>
    <w:rsid w:val="00D24B6C"/>
    <w:rsid w:val="00D24CDC"/>
    <w:rsid w:val="00D2507F"/>
    <w:rsid w:val="00D2556E"/>
    <w:rsid w:val="00D25598"/>
    <w:rsid w:val="00D25B58"/>
    <w:rsid w:val="00D262D1"/>
    <w:rsid w:val="00D26523"/>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DD"/>
    <w:rsid w:val="00D3197B"/>
    <w:rsid w:val="00D32510"/>
    <w:rsid w:val="00D32845"/>
    <w:rsid w:val="00D3391E"/>
    <w:rsid w:val="00D33A66"/>
    <w:rsid w:val="00D33DDC"/>
    <w:rsid w:val="00D342DF"/>
    <w:rsid w:val="00D34600"/>
    <w:rsid w:val="00D34659"/>
    <w:rsid w:val="00D346D7"/>
    <w:rsid w:val="00D347AD"/>
    <w:rsid w:val="00D347EA"/>
    <w:rsid w:val="00D34B67"/>
    <w:rsid w:val="00D34DDF"/>
    <w:rsid w:val="00D34EE8"/>
    <w:rsid w:val="00D354A5"/>
    <w:rsid w:val="00D35AC3"/>
    <w:rsid w:val="00D36004"/>
    <w:rsid w:val="00D3734F"/>
    <w:rsid w:val="00D3736A"/>
    <w:rsid w:val="00D374DE"/>
    <w:rsid w:val="00D3750C"/>
    <w:rsid w:val="00D37837"/>
    <w:rsid w:val="00D37BF3"/>
    <w:rsid w:val="00D37D85"/>
    <w:rsid w:val="00D37E75"/>
    <w:rsid w:val="00D37EA2"/>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2E36"/>
    <w:rsid w:val="00D435CD"/>
    <w:rsid w:val="00D43E74"/>
    <w:rsid w:val="00D44CB9"/>
    <w:rsid w:val="00D44F0C"/>
    <w:rsid w:val="00D44F75"/>
    <w:rsid w:val="00D44F8A"/>
    <w:rsid w:val="00D44F8E"/>
    <w:rsid w:val="00D4557A"/>
    <w:rsid w:val="00D45F35"/>
    <w:rsid w:val="00D460DF"/>
    <w:rsid w:val="00D461F2"/>
    <w:rsid w:val="00D46FA1"/>
    <w:rsid w:val="00D471F8"/>
    <w:rsid w:val="00D47698"/>
    <w:rsid w:val="00D47BA7"/>
    <w:rsid w:val="00D47BDC"/>
    <w:rsid w:val="00D47BF7"/>
    <w:rsid w:val="00D47E44"/>
    <w:rsid w:val="00D47F3D"/>
    <w:rsid w:val="00D503D5"/>
    <w:rsid w:val="00D504A0"/>
    <w:rsid w:val="00D50697"/>
    <w:rsid w:val="00D50996"/>
    <w:rsid w:val="00D509B8"/>
    <w:rsid w:val="00D5131C"/>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788"/>
    <w:rsid w:val="00D5487C"/>
    <w:rsid w:val="00D54C14"/>
    <w:rsid w:val="00D54E7E"/>
    <w:rsid w:val="00D54FD1"/>
    <w:rsid w:val="00D55514"/>
    <w:rsid w:val="00D5585A"/>
    <w:rsid w:val="00D55D41"/>
    <w:rsid w:val="00D56591"/>
    <w:rsid w:val="00D5679F"/>
    <w:rsid w:val="00D56944"/>
    <w:rsid w:val="00D56D27"/>
    <w:rsid w:val="00D577D8"/>
    <w:rsid w:val="00D5785C"/>
    <w:rsid w:val="00D578AB"/>
    <w:rsid w:val="00D578B9"/>
    <w:rsid w:val="00D57CC7"/>
    <w:rsid w:val="00D60058"/>
    <w:rsid w:val="00D601D6"/>
    <w:rsid w:val="00D606D4"/>
    <w:rsid w:val="00D60963"/>
    <w:rsid w:val="00D618B6"/>
    <w:rsid w:val="00D61CEC"/>
    <w:rsid w:val="00D624C0"/>
    <w:rsid w:val="00D626E7"/>
    <w:rsid w:val="00D6281C"/>
    <w:rsid w:val="00D632F4"/>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6ED8"/>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010"/>
    <w:rsid w:val="00D752B7"/>
    <w:rsid w:val="00D75C5E"/>
    <w:rsid w:val="00D763CC"/>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F4D"/>
    <w:rsid w:val="00D82243"/>
    <w:rsid w:val="00D824E4"/>
    <w:rsid w:val="00D83318"/>
    <w:rsid w:val="00D83334"/>
    <w:rsid w:val="00D8372F"/>
    <w:rsid w:val="00D83AC4"/>
    <w:rsid w:val="00D83E5E"/>
    <w:rsid w:val="00D846AB"/>
    <w:rsid w:val="00D84F09"/>
    <w:rsid w:val="00D853E6"/>
    <w:rsid w:val="00D8547F"/>
    <w:rsid w:val="00D85AC9"/>
    <w:rsid w:val="00D862B8"/>
    <w:rsid w:val="00D863F0"/>
    <w:rsid w:val="00D864F8"/>
    <w:rsid w:val="00D868B7"/>
    <w:rsid w:val="00D8707A"/>
    <w:rsid w:val="00D872CA"/>
    <w:rsid w:val="00D878AF"/>
    <w:rsid w:val="00D87A44"/>
    <w:rsid w:val="00D87E29"/>
    <w:rsid w:val="00D90143"/>
    <w:rsid w:val="00D90AD1"/>
    <w:rsid w:val="00D90EA2"/>
    <w:rsid w:val="00D91104"/>
    <w:rsid w:val="00D917A6"/>
    <w:rsid w:val="00D91943"/>
    <w:rsid w:val="00D91BA3"/>
    <w:rsid w:val="00D929EC"/>
    <w:rsid w:val="00D92C28"/>
    <w:rsid w:val="00D92E41"/>
    <w:rsid w:val="00D93052"/>
    <w:rsid w:val="00D938F4"/>
    <w:rsid w:val="00D9439F"/>
    <w:rsid w:val="00D94644"/>
    <w:rsid w:val="00D94994"/>
    <w:rsid w:val="00D94C2E"/>
    <w:rsid w:val="00D94C53"/>
    <w:rsid w:val="00D94FA8"/>
    <w:rsid w:val="00D94FE1"/>
    <w:rsid w:val="00D951B4"/>
    <w:rsid w:val="00D95A1E"/>
    <w:rsid w:val="00D95FE4"/>
    <w:rsid w:val="00D96085"/>
    <w:rsid w:val="00D962D7"/>
    <w:rsid w:val="00D96925"/>
    <w:rsid w:val="00D96FD9"/>
    <w:rsid w:val="00D97238"/>
    <w:rsid w:val="00D97271"/>
    <w:rsid w:val="00D9761D"/>
    <w:rsid w:val="00D976B6"/>
    <w:rsid w:val="00D977B8"/>
    <w:rsid w:val="00D97B28"/>
    <w:rsid w:val="00DA024F"/>
    <w:rsid w:val="00DA0451"/>
    <w:rsid w:val="00DA0907"/>
    <w:rsid w:val="00DA0F29"/>
    <w:rsid w:val="00DA1DEE"/>
    <w:rsid w:val="00DA2BD9"/>
    <w:rsid w:val="00DA2FA2"/>
    <w:rsid w:val="00DA302C"/>
    <w:rsid w:val="00DA3095"/>
    <w:rsid w:val="00DA30AA"/>
    <w:rsid w:val="00DA316F"/>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B02BA"/>
    <w:rsid w:val="00DB02D4"/>
    <w:rsid w:val="00DB0991"/>
    <w:rsid w:val="00DB0AB4"/>
    <w:rsid w:val="00DB11E6"/>
    <w:rsid w:val="00DB1607"/>
    <w:rsid w:val="00DB18C7"/>
    <w:rsid w:val="00DB1BF1"/>
    <w:rsid w:val="00DB1F24"/>
    <w:rsid w:val="00DB20DB"/>
    <w:rsid w:val="00DB213F"/>
    <w:rsid w:val="00DB2B97"/>
    <w:rsid w:val="00DB2EF1"/>
    <w:rsid w:val="00DB3349"/>
    <w:rsid w:val="00DB3488"/>
    <w:rsid w:val="00DB3638"/>
    <w:rsid w:val="00DB4544"/>
    <w:rsid w:val="00DB4744"/>
    <w:rsid w:val="00DB522C"/>
    <w:rsid w:val="00DB59B4"/>
    <w:rsid w:val="00DB5E96"/>
    <w:rsid w:val="00DB5FA8"/>
    <w:rsid w:val="00DB65F2"/>
    <w:rsid w:val="00DB6F7F"/>
    <w:rsid w:val="00DB7583"/>
    <w:rsid w:val="00DB7608"/>
    <w:rsid w:val="00DB7933"/>
    <w:rsid w:val="00DB7A44"/>
    <w:rsid w:val="00DB7BE6"/>
    <w:rsid w:val="00DB7D16"/>
    <w:rsid w:val="00DB7DC3"/>
    <w:rsid w:val="00DB7EEF"/>
    <w:rsid w:val="00DB7F41"/>
    <w:rsid w:val="00DC05AF"/>
    <w:rsid w:val="00DC0917"/>
    <w:rsid w:val="00DC097A"/>
    <w:rsid w:val="00DC0B49"/>
    <w:rsid w:val="00DC0F4C"/>
    <w:rsid w:val="00DC0FC5"/>
    <w:rsid w:val="00DC1193"/>
    <w:rsid w:val="00DC1521"/>
    <w:rsid w:val="00DC16F0"/>
    <w:rsid w:val="00DC18CF"/>
    <w:rsid w:val="00DC1CF3"/>
    <w:rsid w:val="00DC1D72"/>
    <w:rsid w:val="00DC1F28"/>
    <w:rsid w:val="00DC2137"/>
    <w:rsid w:val="00DC2322"/>
    <w:rsid w:val="00DC2586"/>
    <w:rsid w:val="00DC2A64"/>
    <w:rsid w:val="00DC2B76"/>
    <w:rsid w:val="00DC3221"/>
    <w:rsid w:val="00DC3AA6"/>
    <w:rsid w:val="00DC4021"/>
    <w:rsid w:val="00DC4213"/>
    <w:rsid w:val="00DC42A0"/>
    <w:rsid w:val="00DC42A5"/>
    <w:rsid w:val="00DC465C"/>
    <w:rsid w:val="00DC486F"/>
    <w:rsid w:val="00DC4A39"/>
    <w:rsid w:val="00DC4E1E"/>
    <w:rsid w:val="00DC5FF1"/>
    <w:rsid w:val="00DC601A"/>
    <w:rsid w:val="00DC69C4"/>
    <w:rsid w:val="00DC6DD9"/>
    <w:rsid w:val="00DC70CB"/>
    <w:rsid w:val="00DC7523"/>
    <w:rsid w:val="00DC7575"/>
    <w:rsid w:val="00DC773F"/>
    <w:rsid w:val="00DC77E3"/>
    <w:rsid w:val="00DC7CA0"/>
    <w:rsid w:val="00DD0092"/>
    <w:rsid w:val="00DD05B0"/>
    <w:rsid w:val="00DD12E6"/>
    <w:rsid w:val="00DD1484"/>
    <w:rsid w:val="00DD16C0"/>
    <w:rsid w:val="00DD17EE"/>
    <w:rsid w:val="00DD1B7C"/>
    <w:rsid w:val="00DD1D5C"/>
    <w:rsid w:val="00DD1D85"/>
    <w:rsid w:val="00DD25F4"/>
    <w:rsid w:val="00DD29E5"/>
    <w:rsid w:val="00DD2A36"/>
    <w:rsid w:val="00DD2B70"/>
    <w:rsid w:val="00DD2CB5"/>
    <w:rsid w:val="00DD358F"/>
    <w:rsid w:val="00DD35A7"/>
    <w:rsid w:val="00DD37A5"/>
    <w:rsid w:val="00DD3888"/>
    <w:rsid w:val="00DD43CF"/>
    <w:rsid w:val="00DD4903"/>
    <w:rsid w:val="00DD4D41"/>
    <w:rsid w:val="00DD51EA"/>
    <w:rsid w:val="00DD54D1"/>
    <w:rsid w:val="00DD54D6"/>
    <w:rsid w:val="00DD6181"/>
    <w:rsid w:val="00DD64F3"/>
    <w:rsid w:val="00DD6CFA"/>
    <w:rsid w:val="00DD74A3"/>
    <w:rsid w:val="00DD7642"/>
    <w:rsid w:val="00DD7D8B"/>
    <w:rsid w:val="00DD7F40"/>
    <w:rsid w:val="00DE049D"/>
    <w:rsid w:val="00DE06DD"/>
    <w:rsid w:val="00DE11D0"/>
    <w:rsid w:val="00DE1289"/>
    <w:rsid w:val="00DE1934"/>
    <w:rsid w:val="00DE1B01"/>
    <w:rsid w:val="00DE1F76"/>
    <w:rsid w:val="00DE22F9"/>
    <w:rsid w:val="00DE2753"/>
    <w:rsid w:val="00DE2E70"/>
    <w:rsid w:val="00DE35C1"/>
    <w:rsid w:val="00DE3A56"/>
    <w:rsid w:val="00DE3B5C"/>
    <w:rsid w:val="00DE4008"/>
    <w:rsid w:val="00DE4023"/>
    <w:rsid w:val="00DE454B"/>
    <w:rsid w:val="00DE4A7A"/>
    <w:rsid w:val="00DE4F03"/>
    <w:rsid w:val="00DE4F6A"/>
    <w:rsid w:val="00DE5906"/>
    <w:rsid w:val="00DE596D"/>
    <w:rsid w:val="00DE5AF7"/>
    <w:rsid w:val="00DE60BC"/>
    <w:rsid w:val="00DE61C6"/>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0EA"/>
    <w:rsid w:val="00DF28C5"/>
    <w:rsid w:val="00DF315D"/>
    <w:rsid w:val="00DF3272"/>
    <w:rsid w:val="00DF389F"/>
    <w:rsid w:val="00DF3D13"/>
    <w:rsid w:val="00DF3D46"/>
    <w:rsid w:val="00DF45E4"/>
    <w:rsid w:val="00DF4ACC"/>
    <w:rsid w:val="00DF4CF1"/>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7F2"/>
    <w:rsid w:val="00E015A8"/>
    <w:rsid w:val="00E015CE"/>
    <w:rsid w:val="00E01865"/>
    <w:rsid w:val="00E02F39"/>
    <w:rsid w:val="00E031F6"/>
    <w:rsid w:val="00E03454"/>
    <w:rsid w:val="00E0351F"/>
    <w:rsid w:val="00E0391E"/>
    <w:rsid w:val="00E03F31"/>
    <w:rsid w:val="00E04F95"/>
    <w:rsid w:val="00E055BD"/>
    <w:rsid w:val="00E05656"/>
    <w:rsid w:val="00E0578B"/>
    <w:rsid w:val="00E057F0"/>
    <w:rsid w:val="00E05AE6"/>
    <w:rsid w:val="00E05E9C"/>
    <w:rsid w:val="00E05EC9"/>
    <w:rsid w:val="00E05EF3"/>
    <w:rsid w:val="00E06AD1"/>
    <w:rsid w:val="00E06BEC"/>
    <w:rsid w:val="00E072E4"/>
    <w:rsid w:val="00E078A8"/>
    <w:rsid w:val="00E07DB5"/>
    <w:rsid w:val="00E101FF"/>
    <w:rsid w:val="00E10412"/>
    <w:rsid w:val="00E104C8"/>
    <w:rsid w:val="00E10551"/>
    <w:rsid w:val="00E1056C"/>
    <w:rsid w:val="00E1098B"/>
    <w:rsid w:val="00E10CB5"/>
    <w:rsid w:val="00E11A0C"/>
    <w:rsid w:val="00E11B34"/>
    <w:rsid w:val="00E11B4C"/>
    <w:rsid w:val="00E11E3C"/>
    <w:rsid w:val="00E11EC6"/>
    <w:rsid w:val="00E11EDE"/>
    <w:rsid w:val="00E12454"/>
    <w:rsid w:val="00E12EA4"/>
    <w:rsid w:val="00E1367C"/>
    <w:rsid w:val="00E13989"/>
    <w:rsid w:val="00E13B8B"/>
    <w:rsid w:val="00E13FAD"/>
    <w:rsid w:val="00E14147"/>
    <w:rsid w:val="00E1454C"/>
    <w:rsid w:val="00E146B7"/>
    <w:rsid w:val="00E149EC"/>
    <w:rsid w:val="00E14D31"/>
    <w:rsid w:val="00E14E82"/>
    <w:rsid w:val="00E14F40"/>
    <w:rsid w:val="00E14FB3"/>
    <w:rsid w:val="00E155C3"/>
    <w:rsid w:val="00E15914"/>
    <w:rsid w:val="00E15CFB"/>
    <w:rsid w:val="00E16289"/>
    <w:rsid w:val="00E16C3C"/>
    <w:rsid w:val="00E171F8"/>
    <w:rsid w:val="00E17497"/>
    <w:rsid w:val="00E174BB"/>
    <w:rsid w:val="00E175EE"/>
    <w:rsid w:val="00E17D69"/>
    <w:rsid w:val="00E17F5D"/>
    <w:rsid w:val="00E207B1"/>
    <w:rsid w:val="00E20D8E"/>
    <w:rsid w:val="00E21073"/>
    <w:rsid w:val="00E210C7"/>
    <w:rsid w:val="00E21211"/>
    <w:rsid w:val="00E215FA"/>
    <w:rsid w:val="00E2192B"/>
    <w:rsid w:val="00E219F6"/>
    <w:rsid w:val="00E21BD0"/>
    <w:rsid w:val="00E21F17"/>
    <w:rsid w:val="00E221D3"/>
    <w:rsid w:val="00E22454"/>
    <w:rsid w:val="00E22C5D"/>
    <w:rsid w:val="00E23A68"/>
    <w:rsid w:val="00E23DED"/>
    <w:rsid w:val="00E24206"/>
    <w:rsid w:val="00E242B5"/>
    <w:rsid w:val="00E24389"/>
    <w:rsid w:val="00E24B84"/>
    <w:rsid w:val="00E25F68"/>
    <w:rsid w:val="00E25FFF"/>
    <w:rsid w:val="00E26132"/>
    <w:rsid w:val="00E263CF"/>
    <w:rsid w:val="00E2647D"/>
    <w:rsid w:val="00E3001D"/>
    <w:rsid w:val="00E3002C"/>
    <w:rsid w:val="00E3033C"/>
    <w:rsid w:val="00E30D3D"/>
    <w:rsid w:val="00E31003"/>
    <w:rsid w:val="00E312C2"/>
    <w:rsid w:val="00E314FB"/>
    <w:rsid w:val="00E31993"/>
    <w:rsid w:val="00E31C13"/>
    <w:rsid w:val="00E33232"/>
    <w:rsid w:val="00E332A9"/>
    <w:rsid w:val="00E334ED"/>
    <w:rsid w:val="00E3356E"/>
    <w:rsid w:val="00E335AB"/>
    <w:rsid w:val="00E33AA3"/>
    <w:rsid w:val="00E3453A"/>
    <w:rsid w:val="00E34624"/>
    <w:rsid w:val="00E3475E"/>
    <w:rsid w:val="00E34A63"/>
    <w:rsid w:val="00E34AD5"/>
    <w:rsid w:val="00E3523B"/>
    <w:rsid w:val="00E35ED2"/>
    <w:rsid w:val="00E36085"/>
    <w:rsid w:val="00E36561"/>
    <w:rsid w:val="00E36CA2"/>
    <w:rsid w:val="00E36CF8"/>
    <w:rsid w:val="00E36D62"/>
    <w:rsid w:val="00E36E3E"/>
    <w:rsid w:val="00E36F52"/>
    <w:rsid w:val="00E36F9E"/>
    <w:rsid w:val="00E373EA"/>
    <w:rsid w:val="00E3756A"/>
    <w:rsid w:val="00E37AC3"/>
    <w:rsid w:val="00E37CCC"/>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5CB0"/>
    <w:rsid w:val="00E46028"/>
    <w:rsid w:val="00E461FD"/>
    <w:rsid w:val="00E46538"/>
    <w:rsid w:val="00E46A54"/>
    <w:rsid w:val="00E46B9A"/>
    <w:rsid w:val="00E47AE8"/>
    <w:rsid w:val="00E47CF6"/>
    <w:rsid w:val="00E47E4E"/>
    <w:rsid w:val="00E50065"/>
    <w:rsid w:val="00E50D28"/>
    <w:rsid w:val="00E50F87"/>
    <w:rsid w:val="00E51A36"/>
    <w:rsid w:val="00E51B50"/>
    <w:rsid w:val="00E51D31"/>
    <w:rsid w:val="00E51D8A"/>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23A"/>
    <w:rsid w:val="00E56467"/>
    <w:rsid w:val="00E568E6"/>
    <w:rsid w:val="00E56CAC"/>
    <w:rsid w:val="00E56EE5"/>
    <w:rsid w:val="00E5731D"/>
    <w:rsid w:val="00E5765C"/>
    <w:rsid w:val="00E57665"/>
    <w:rsid w:val="00E578E5"/>
    <w:rsid w:val="00E57E4C"/>
    <w:rsid w:val="00E60BC7"/>
    <w:rsid w:val="00E60CB4"/>
    <w:rsid w:val="00E612B7"/>
    <w:rsid w:val="00E61678"/>
    <w:rsid w:val="00E6190F"/>
    <w:rsid w:val="00E61A81"/>
    <w:rsid w:val="00E61DC7"/>
    <w:rsid w:val="00E61E0C"/>
    <w:rsid w:val="00E61E6E"/>
    <w:rsid w:val="00E61E73"/>
    <w:rsid w:val="00E6202E"/>
    <w:rsid w:val="00E6232B"/>
    <w:rsid w:val="00E62689"/>
    <w:rsid w:val="00E628B9"/>
    <w:rsid w:val="00E62DC2"/>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481"/>
    <w:rsid w:val="00E67EAD"/>
    <w:rsid w:val="00E704F4"/>
    <w:rsid w:val="00E705BB"/>
    <w:rsid w:val="00E7086F"/>
    <w:rsid w:val="00E70DFA"/>
    <w:rsid w:val="00E71349"/>
    <w:rsid w:val="00E718BF"/>
    <w:rsid w:val="00E719E3"/>
    <w:rsid w:val="00E72C2B"/>
    <w:rsid w:val="00E72F00"/>
    <w:rsid w:val="00E73418"/>
    <w:rsid w:val="00E73667"/>
    <w:rsid w:val="00E73755"/>
    <w:rsid w:val="00E7387A"/>
    <w:rsid w:val="00E738F8"/>
    <w:rsid w:val="00E739A5"/>
    <w:rsid w:val="00E73C42"/>
    <w:rsid w:val="00E73D9B"/>
    <w:rsid w:val="00E7434D"/>
    <w:rsid w:val="00E74826"/>
    <w:rsid w:val="00E74901"/>
    <w:rsid w:val="00E74D93"/>
    <w:rsid w:val="00E755E3"/>
    <w:rsid w:val="00E75641"/>
    <w:rsid w:val="00E75D5F"/>
    <w:rsid w:val="00E75F80"/>
    <w:rsid w:val="00E760DD"/>
    <w:rsid w:val="00E7616B"/>
    <w:rsid w:val="00E763C7"/>
    <w:rsid w:val="00E76CC3"/>
    <w:rsid w:val="00E77301"/>
    <w:rsid w:val="00E778FA"/>
    <w:rsid w:val="00E77BE3"/>
    <w:rsid w:val="00E77E67"/>
    <w:rsid w:val="00E80158"/>
    <w:rsid w:val="00E80990"/>
    <w:rsid w:val="00E80B1A"/>
    <w:rsid w:val="00E80BC2"/>
    <w:rsid w:val="00E80EFD"/>
    <w:rsid w:val="00E8101D"/>
    <w:rsid w:val="00E811FA"/>
    <w:rsid w:val="00E81945"/>
    <w:rsid w:val="00E8202E"/>
    <w:rsid w:val="00E823BF"/>
    <w:rsid w:val="00E82750"/>
    <w:rsid w:val="00E82791"/>
    <w:rsid w:val="00E82911"/>
    <w:rsid w:val="00E82A6F"/>
    <w:rsid w:val="00E82AEB"/>
    <w:rsid w:val="00E82DB7"/>
    <w:rsid w:val="00E83AC1"/>
    <w:rsid w:val="00E83ACB"/>
    <w:rsid w:val="00E83D0C"/>
    <w:rsid w:val="00E842E7"/>
    <w:rsid w:val="00E84758"/>
    <w:rsid w:val="00E8488A"/>
    <w:rsid w:val="00E848B3"/>
    <w:rsid w:val="00E84906"/>
    <w:rsid w:val="00E85BCD"/>
    <w:rsid w:val="00E85C77"/>
    <w:rsid w:val="00E862E5"/>
    <w:rsid w:val="00E86966"/>
    <w:rsid w:val="00E8703B"/>
    <w:rsid w:val="00E871DB"/>
    <w:rsid w:val="00E87277"/>
    <w:rsid w:val="00E87352"/>
    <w:rsid w:val="00E87396"/>
    <w:rsid w:val="00E87850"/>
    <w:rsid w:val="00E8799F"/>
    <w:rsid w:val="00E9017E"/>
    <w:rsid w:val="00E907DF"/>
    <w:rsid w:val="00E907EF"/>
    <w:rsid w:val="00E907F5"/>
    <w:rsid w:val="00E90A72"/>
    <w:rsid w:val="00E90B36"/>
    <w:rsid w:val="00E90FE0"/>
    <w:rsid w:val="00E912E4"/>
    <w:rsid w:val="00E91620"/>
    <w:rsid w:val="00E91AB2"/>
    <w:rsid w:val="00E91B2D"/>
    <w:rsid w:val="00E920F2"/>
    <w:rsid w:val="00E92103"/>
    <w:rsid w:val="00E92489"/>
    <w:rsid w:val="00E92842"/>
    <w:rsid w:val="00E92A93"/>
    <w:rsid w:val="00E92C7B"/>
    <w:rsid w:val="00E92C8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1DE"/>
    <w:rsid w:val="00E974CB"/>
    <w:rsid w:val="00E975FC"/>
    <w:rsid w:val="00E97759"/>
    <w:rsid w:val="00EA0382"/>
    <w:rsid w:val="00EA0448"/>
    <w:rsid w:val="00EA05DE"/>
    <w:rsid w:val="00EA0905"/>
    <w:rsid w:val="00EA0C3D"/>
    <w:rsid w:val="00EA0CDD"/>
    <w:rsid w:val="00EA0E56"/>
    <w:rsid w:val="00EA0EFE"/>
    <w:rsid w:val="00EA1131"/>
    <w:rsid w:val="00EA12B6"/>
    <w:rsid w:val="00EA1541"/>
    <w:rsid w:val="00EA1746"/>
    <w:rsid w:val="00EA1A33"/>
    <w:rsid w:val="00EA2863"/>
    <w:rsid w:val="00EA2D7D"/>
    <w:rsid w:val="00EA2DA4"/>
    <w:rsid w:val="00EA2DE5"/>
    <w:rsid w:val="00EA2E4C"/>
    <w:rsid w:val="00EA3241"/>
    <w:rsid w:val="00EA34CB"/>
    <w:rsid w:val="00EA35C2"/>
    <w:rsid w:val="00EA36E8"/>
    <w:rsid w:val="00EA37FA"/>
    <w:rsid w:val="00EA3A6B"/>
    <w:rsid w:val="00EA3D8C"/>
    <w:rsid w:val="00EA3DE1"/>
    <w:rsid w:val="00EA3EAA"/>
    <w:rsid w:val="00EA3FBA"/>
    <w:rsid w:val="00EA405D"/>
    <w:rsid w:val="00EA519A"/>
    <w:rsid w:val="00EA5256"/>
    <w:rsid w:val="00EA5629"/>
    <w:rsid w:val="00EA57BA"/>
    <w:rsid w:val="00EA5D8D"/>
    <w:rsid w:val="00EA5E75"/>
    <w:rsid w:val="00EA5FEC"/>
    <w:rsid w:val="00EA63BF"/>
    <w:rsid w:val="00EA6421"/>
    <w:rsid w:val="00EA6B0A"/>
    <w:rsid w:val="00EA6B76"/>
    <w:rsid w:val="00EA717A"/>
    <w:rsid w:val="00EA7404"/>
    <w:rsid w:val="00EA77A3"/>
    <w:rsid w:val="00EB0727"/>
    <w:rsid w:val="00EB0748"/>
    <w:rsid w:val="00EB0D4F"/>
    <w:rsid w:val="00EB12D2"/>
    <w:rsid w:val="00EB1BD2"/>
    <w:rsid w:val="00EB1CB1"/>
    <w:rsid w:val="00EB269A"/>
    <w:rsid w:val="00EB26E4"/>
    <w:rsid w:val="00EB28EC"/>
    <w:rsid w:val="00EB28FC"/>
    <w:rsid w:val="00EB2E13"/>
    <w:rsid w:val="00EB3364"/>
    <w:rsid w:val="00EB3442"/>
    <w:rsid w:val="00EB39BA"/>
    <w:rsid w:val="00EB3A88"/>
    <w:rsid w:val="00EB3B63"/>
    <w:rsid w:val="00EB3F2A"/>
    <w:rsid w:val="00EB468C"/>
    <w:rsid w:val="00EB5145"/>
    <w:rsid w:val="00EB57BC"/>
    <w:rsid w:val="00EB58B2"/>
    <w:rsid w:val="00EB5FEB"/>
    <w:rsid w:val="00EB6058"/>
    <w:rsid w:val="00EB62E3"/>
    <w:rsid w:val="00EB6A6F"/>
    <w:rsid w:val="00EB6BA8"/>
    <w:rsid w:val="00EB6FF0"/>
    <w:rsid w:val="00EB72D8"/>
    <w:rsid w:val="00EB7816"/>
    <w:rsid w:val="00EB7917"/>
    <w:rsid w:val="00EC029B"/>
    <w:rsid w:val="00EC0BE6"/>
    <w:rsid w:val="00EC0D11"/>
    <w:rsid w:val="00EC105F"/>
    <w:rsid w:val="00EC14BC"/>
    <w:rsid w:val="00EC1A23"/>
    <w:rsid w:val="00EC1BFD"/>
    <w:rsid w:val="00EC1D2A"/>
    <w:rsid w:val="00EC1D40"/>
    <w:rsid w:val="00EC247D"/>
    <w:rsid w:val="00EC27EE"/>
    <w:rsid w:val="00EC29E9"/>
    <w:rsid w:val="00EC2B1B"/>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C4"/>
    <w:rsid w:val="00EC6DD2"/>
    <w:rsid w:val="00EC713C"/>
    <w:rsid w:val="00EC7326"/>
    <w:rsid w:val="00EC733E"/>
    <w:rsid w:val="00EC7348"/>
    <w:rsid w:val="00EC736A"/>
    <w:rsid w:val="00EC73AE"/>
    <w:rsid w:val="00EC7748"/>
    <w:rsid w:val="00EC7F70"/>
    <w:rsid w:val="00ED0094"/>
    <w:rsid w:val="00ED04FD"/>
    <w:rsid w:val="00ED0594"/>
    <w:rsid w:val="00ED0921"/>
    <w:rsid w:val="00ED0970"/>
    <w:rsid w:val="00ED0B28"/>
    <w:rsid w:val="00ED18E7"/>
    <w:rsid w:val="00ED1DBD"/>
    <w:rsid w:val="00ED1E47"/>
    <w:rsid w:val="00ED28B8"/>
    <w:rsid w:val="00ED2D06"/>
    <w:rsid w:val="00ED30D8"/>
    <w:rsid w:val="00ED3667"/>
    <w:rsid w:val="00ED3D2D"/>
    <w:rsid w:val="00ED3E11"/>
    <w:rsid w:val="00ED3EEA"/>
    <w:rsid w:val="00ED4244"/>
    <w:rsid w:val="00ED4A22"/>
    <w:rsid w:val="00ED509B"/>
    <w:rsid w:val="00ED5190"/>
    <w:rsid w:val="00ED552E"/>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69E"/>
    <w:rsid w:val="00EE2B2E"/>
    <w:rsid w:val="00EE2C40"/>
    <w:rsid w:val="00EE2E3B"/>
    <w:rsid w:val="00EE370A"/>
    <w:rsid w:val="00EE3CA9"/>
    <w:rsid w:val="00EE3EDC"/>
    <w:rsid w:val="00EE4101"/>
    <w:rsid w:val="00EE4488"/>
    <w:rsid w:val="00EE4721"/>
    <w:rsid w:val="00EE4887"/>
    <w:rsid w:val="00EE4B61"/>
    <w:rsid w:val="00EE4C15"/>
    <w:rsid w:val="00EE4CE1"/>
    <w:rsid w:val="00EE537D"/>
    <w:rsid w:val="00EE539C"/>
    <w:rsid w:val="00EE54FE"/>
    <w:rsid w:val="00EE5FA4"/>
    <w:rsid w:val="00EE64BA"/>
    <w:rsid w:val="00EE6BD6"/>
    <w:rsid w:val="00EE761D"/>
    <w:rsid w:val="00EE77A1"/>
    <w:rsid w:val="00EE7BBB"/>
    <w:rsid w:val="00EF0789"/>
    <w:rsid w:val="00EF0795"/>
    <w:rsid w:val="00EF0823"/>
    <w:rsid w:val="00EF0C2B"/>
    <w:rsid w:val="00EF0EFF"/>
    <w:rsid w:val="00EF1134"/>
    <w:rsid w:val="00EF1366"/>
    <w:rsid w:val="00EF1849"/>
    <w:rsid w:val="00EF1A97"/>
    <w:rsid w:val="00EF1BE9"/>
    <w:rsid w:val="00EF1C5C"/>
    <w:rsid w:val="00EF1FB5"/>
    <w:rsid w:val="00EF267C"/>
    <w:rsid w:val="00EF2E36"/>
    <w:rsid w:val="00EF305F"/>
    <w:rsid w:val="00EF354D"/>
    <w:rsid w:val="00EF3AD0"/>
    <w:rsid w:val="00EF3B46"/>
    <w:rsid w:val="00EF3B55"/>
    <w:rsid w:val="00EF4019"/>
    <w:rsid w:val="00EF4076"/>
    <w:rsid w:val="00EF4664"/>
    <w:rsid w:val="00EF47E9"/>
    <w:rsid w:val="00EF4D27"/>
    <w:rsid w:val="00EF5281"/>
    <w:rsid w:val="00EF5D8E"/>
    <w:rsid w:val="00EF5F2B"/>
    <w:rsid w:val="00EF6877"/>
    <w:rsid w:val="00EF6A8F"/>
    <w:rsid w:val="00EF6B16"/>
    <w:rsid w:val="00EF6BD8"/>
    <w:rsid w:val="00EF6D8B"/>
    <w:rsid w:val="00EF7852"/>
    <w:rsid w:val="00EF7B67"/>
    <w:rsid w:val="00EF7D03"/>
    <w:rsid w:val="00EF7DF7"/>
    <w:rsid w:val="00EF7E0D"/>
    <w:rsid w:val="00F00080"/>
    <w:rsid w:val="00F000B4"/>
    <w:rsid w:val="00F00493"/>
    <w:rsid w:val="00F00694"/>
    <w:rsid w:val="00F00B4A"/>
    <w:rsid w:val="00F00F95"/>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30E1"/>
    <w:rsid w:val="00F0385C"/>
    <w:rsid w:val="00F0394B"/>
    <w:rsid w:val="00F0397F"/>
    <w:rsid w:val="00F039F6"/>
    <w:rsid w:val="00F03A62"/>
    <w:rsid w:val="00F03CC3"/>
    <w:rsid w:val="00F03E06"/>
    <w:rsid w:val="00F03F87"/>
    <w:rsid w:val="00F047B2"/>
    <w:rsid w:val="00F049DB"/>
    <w:rsid w:val="00F05100"/>
    <w:rsid w:val="00F0511B"/>
    <w:rsid w:val="00F05667"/>
    <w:rsid w:val="00F05690"/>
    <w:rsid w:val="00F05967"/>
    <w:rsid w:val="00F060DC"/>
    <w:rsid w:val="00F06429"/>
    <w:rsid w:val="00F069FB"/>
    <w:rsid w:val="00F06B2D"/>
    <w:rsid w:val="00F07420"/>
    <w:rsid w:val="00F076CF"/>
    <w:rsid w:val="00F079A7"/>
    <w:rsid w:val="00F079C3"/>
    <w:rsid w:val="00F104B0"/>
    <w:rsid w:val="00F1066B"/>
    <w:rsid w:val="00F106E3"/>
    <w:rsid w:val="00F10A38"/>
    <w:rsid w:val="00F10BC9"/>
    <w:rsid w:val="00F10CC9"/>
    <w:rsid w:val="00F10D23"/>
    <w:rsid w:val="00F10DDF"/>
    <w:rsid w:val="00F10F69"/>
    <w:rsid w:val="00F110EB"/>
    <w:rsid w:val="00F11776"/>
    <w:rsid w:val="00F117E3"/>
    <w:rsid w:val="00F11C8F"/>
    <w:rsid w:val="00F11E93"/>
    <w:rsid w:val="00F124C1"/>
    <w:rsid w:val="00F12A02"/>
    <w:rsid w:val="00F13A3F"/>
    <w:rsid w:val="00F14C76"/>
    <w:rsid w:val="00F14F15"/>
    <w:rsid w:val="00F1569B"/>
    <w:rsid w:val="00F15A1B"/>
    <w:rsid w:val="00F16296"/>
    <w:rsid w:val="00F16942"/>
    <w:rsid w:val="00F16ABE"/>
    <w:rsid w:val="00F17711"/>
    <w:rsid w:val="00F17BC2"/>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354"/>
    <w:rsid w:val="00F244BB"/>
    <w:rsid w:val="00F246EB"/>
    <w:rsid w:val="00F247CD"/>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70EC"/>
    <w:rsid w:val="00F272FF"/>
    <w:rsid w:val="00F275A3"/>
    <w:rsid w:val="00F27658"/>
    <w:rsid w:val="00F27905"/>
    <w:rsid w:val="00F27A1A"/>
    <w:rsid w:val="00F27CD5"/>
    <w:rsid w:val="00F27EFE"/>
    <w:rsid w:val="00F30209"/>
    <w:rsid w:val="00F312ED"/>
    <w:rsid w:val="00F316B6"/>
    <w:rsid w:val="00F31A93"/>
    <w:rsid w:val="00F31AB7"/>
    <w:rsid w:val="00F31CA4"/>
    <w:rsid w:val="00F326D7"/>
    <w:rsid w:val="00F32BAA"/>
    <w:rsid w:val="00F32D23"/>
    <w:rsid w:val="00F33B52"/>
    <w:rsid w:val="00F33E8F"/>
    <w:rsid w:val="00F33F4B"/>
    <w:rsid w:val="00F346A5"/>
    <w:rsid w:val="00F346C9"/>
    <w:rsid w:val="00F34EED"/>
    <w:rsid w:val="00F351C6"/>
    <w:rsid w:val="00F35403"/>
    <w:rsid w:val="00F355E0"/>
    <w:rsid w:val="00F35D64"/>
    <w:rsid w:val="00F36AA7"/>
    <w:rsid w:val="00F37122"/>
    <w:rsid w:val="00F3751F"/>
    <w:rsid w:val="00F3782D"/>
    <w:rsid w:val="00F37B08"/>
    <w:rsid w:val="00F4015C"/>
    <w:rsid w:val="00F4050C"/>
    <w:rsid w:val="00F40883"/>
    <w:rsid w:val="00F408C3"/>
    <w:rsid w:val="00F40981"/>
    <w:rsid w:val="00F411DC"/>
    <w:rsid w:val="00F411E4"/>
    <w:rsid w:val="00F417F5"/>
    <w:rsid w:val="00F41B4B"/>
    <w:rsid w:val="00F41BDE"/>
    <w:rsid w:val="00F41EA6"/>
    <w:rsid w:val="00F42182"/>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47AD8"/>
    <w:rsid w:val="00F50251"/>
    <w:rsid w:val="00F5057A"/>
    <w:rsid w:val="00F50646"/>
    <w:rsid w:val="00F50ACD"/>
    <w:rsid w:val="00F50D5B"/>
    <w:rsid w:val="00F50DF2"/>
    <w:rsid w:val="00F510EF"/>
    <w:rsid w:val="00F51567"/>
    <w:rsid w:val="00F515E3"/>
    <w:rsid w:val="00F5170E"/>
    <w:rsid w:val="00F51755"/>
    <w:rsid w:val="00F51861"/>
    <w:rsid w:val="00F52DE8"/>
    <w:rsid w:val="00F52FB8"/>
    <w:rsid w:val="00F5364D"/>
    <w:rsid w:val="00F538BB"/>
    <w:rsid w:val="00F53DF2"/>
    <w:rsid w:val="00F545B3"/>
    <w:rsid w:val="00F547E6"/>
    <w:rsid w:val="00F54A35"/>
    <w:rsid w:val="00F54C22"/>
    <w:rsid w:val="00F553D8"/>
    <w:rsid w:val="00F55629"/>
    <w:rsid w:val="00F5563F"/>
    <w:rsid w:val="00F55643"/>
    <w:rsid w:val="00F55691"/>
    <w:rsid w:val="00F55A45"/>
    <w:rsid w:val="00F55DBD"/>
    <w:rsid w:val="00F562AD"/>
    <w:rsid w:val="00F567FE"/>
    <w:rsid w:val="00F568CD"/>
    <w:rsid w:val="00F56B37"/>
    <w:rsid w:val="00F56E36"/>
    <w:rsid w:val="00F571F4"/>
    <w:rsid w:val="00F57580"/>
    <w:rsid w:val="00F57715"/>
    <w:rsid w:val="00F5787A"/>
    <w:rsid w:val="00F5787B"/>
    <w:rsid w:val="00F60021"/>
    <w:rsid w:val="00F60331"/>
    <w:rsid w:val="00F6037C"/>
    <w:rsid w:val="00F60A89"/>
    <w:rsid w:val="00F60F0D"/>
    <w:rsid w:val="00F61102"/>
    <w:rsid w:val="00F61275"/>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686"/>
    <w:rsid w:val="00F659C1"/>
    <w:rsid w:val="00F65B7A"/>
    <w:rsid w:val="00F65D1E"/>
    <w:rsid w:val="00F65EE4"/>
    <w:rsid w:val="00F66102"/>
    <w:rsid w:val="00F66254"/>
    <w:rsid w:val="00F6654F"/>
    <w:rsid w:val="00F6666B"/>
    <w:rsid w:val="00F669AB"/>
    <w:rsid w:val="00F670A7"/>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3533"/>
    <w:rsid w:val="00F73794"/>
    <w:rsid w:val="00F737C0"/>
    <w:rsid w:val="00F73AF4"/>
    <w:rsid w:val="00F73C44"/>
    <w:rsid w:val="00F73D8D"/>
    <w:rsid w:val="00F74243"/>
    <w:rsid w:val="00F7437D"/>
    <w:rsid w:val="00F7476B"/>
    <w:rsid w:val="00F748CE"/>
    <w:rsid w:val="00F7493E"/>
    <w:rsid w:val="00F74B73"/>
    <w:rsid w:val="00F75C00"/>
    <w:rsid w:val="00F75FA1"/>
    <w:rsid w:val="00F76267"/>
    <w:rsid w:val="00F765C7"/>
    <w:rsid w:val="00F77073"/>
    <w:rsid w:val="00F7767B"/>
    <w:rsid w:val="00F7791F"/>
    <w:rsid w:val="00F8034D"/>
    <w:rsid w:val="00F807A8"/>
    <w:rsid w:val="00F8125D"/>
    <w:rsid w:val="00F813E4"/>
    <w:rsid w:val="00F8190D"/>
    <w:rsid w:val="00F81916"/>
    <w:rsid w:val="00F8198E"/>
    <w:rsid w:val="00F82141"/>
    <w:rsid w:val="00F82144"/>
    <w:rsid w:val="00F82C07"/>
    <w:rsid w:val="00F82C4F"/>
    <w:rsid w:val="00F8328D"/>
    <w:rsid w:val="00F83349"/>
    <w:rsid w:val="00F83425"/>
    <w:rsid w:val="00F834FA"/>
    <w:rsid w:val="00F837A6"/>
    <w:rsid w:val="00F83A6D"/>
    <w:rsid w:val="00F83AD5"/>
    <w:rsid w:val="00F83ADC"/>
    <w:rsid w:val="00F83D7F"/>
    <w:rsid w:val="00F840F3"/>
    <w:rsid w:val="00F8418E"/>
    <w:rsid w:val="00F845F7"/>
    <w:rsid w:val="00F846C1"/>
    <w:rsid w:val="00F85328"/>
    <w:rsid w:val="00F86186"/>
    <w:rsid w:val="00F86208"/>
    <w:rsid w:val="00F865A4"/>
    <w:rsid w:val="00F86650"/>
    <w:rsid w:val="00F8676D"/>
    <w:rsid w:val="00F869E2"/>
    <w:rsid w:val="00F86CF8"/>
    <w:rsid w:val="00F86E1D"/>
    <w:rsid w:val="00F87345"/>
    <w:rsid w:val="00F900CD"/>
    <w:rsid w:val="00F9034B"/>
    <w:rsid w:val="00F909EF"/>
    <w:rsid w:val="00F91086"/>
    <w:rsid w:val="00F91A50"/>
    <w:rsid w:val="00F91F66"/>
    <w:rsid w:val="00F91FE9"/>
    <w:rsid w:val="00F923C0"/>
    <w:rsid w:val="00F92545"/>
    <w:rsid w:val="00F925F8"/>
    <w:rsid w:val="00F92C10"/>
    <w:rsid w:val="00F92DDF"/>
    <w:rsid w:val="00F93759"/>
    <w:rsid w:val="00F93786"/>
    <w:rsid w:val="00F940B9"/>
    <w:rsid w:val="00F941D1"/>
    <w:rsid w:val="00F94387"/>
    <w:rsid w:val="00F94689"/>
    <w:rsid w:val="00F949C9"/>
    <w:rsid w:val="00F9505F"/>
    <w:rsid w:val="00F95293"/>
    <w:rsid w:val="00F955B5"/>
    <w:rsid w:val="00F9575A"/>
    <w:rsid w:val="00F959A1"/>
    <w:rsid w:val="00F959BC"/>
    <w:rsid w:val="00F95CD6"/>
    <w:rsid w:val="00F96C65"/>
    <w:rsid w:val="00F97324"/>
    <w:rsid w:val="00F97530"/>
    <w:rsid w:val="00F97D83"/>
    <w:rsid w:val="00FA0631"/>
    <w:rsid w:val="00FA07B3"/>
    <w:rsid w:val="00FA07FF"/>
    <w:rsid w:val="00FA0E2A"/>
    <w:rsid w:val="00FA10F6"/>
    <w:rsid w:val="00FA1251"/>
    <w:rsid w:val="00FA1539"/>
    <w:rsid w:val="00FA206C"/>
    <w:rsid w:val="00FA24FD"/>
    <w:rsid w:val="00FA2559"/>
    <w:rsid w:val="00FA2620"/>
    <w:rsid w:val="00FA2B38"/>
    <w:rsid w:val="00FA2CFE"/>
    <w:rsid w:val="00FA327B"/>
    <w:rsid w:val="00FA328F"/>
    <w:rsid w:val="00FA396C"/>
    <w:rsid w:val="00FA4000"/>
    <w:rsid w:val="00FA44E6"/>
    <w:rsid w:val="00FA468D"/>
    <w:rsid w:val="00FA4BA9"/>
    <w:rsid w:val="00FA5258"/>
    <w:rsid w:val="00FA525C"/>
    <w:rsid w:val="00FA539C"/>
    <w:rsid w:val="00FA602A"/>
    <w:rsid w:val="00FA64B2"/>
    <w:rsid w:val="00FA6764"/>
    <w:rsid w:val="00FA698A"/>
    <w:rsid w:val="00FA6C01"/>
    <w:rsid w:val="00FA6F10"/>
    <w:rsid w:val="00FA73D2"/>
    <w:rsid w:val="00FA7548"/>
    <w:rsid w:val="00FA7F1D"/>
    <w:rsid w:val="00FB05C6"/>
    <w:rsid w:val="00FB0620"/>
    <w:rsid w:val="00FB0A44"/>
    <w:rsid w:val="00FB0ADD"/>
    <w:rsid w:val="00FB1143"/>
    <w:rsid w:val="00FB1A23"/>
    <w:rsid w:val="00FB23CE"/>
    <w:rsid w:val="00FB3D8C"/>
    <w:rsid w:val="00FB3F14"/>
    <w:rsid w:val="00FB4D69"/>
    <w:rsid w:val="00FB5117"/>
    <w:rsid w:val="00FB6117"/>
    <w:rsid w:val="00FB6349"/>
    <w:rsid w:val="00FB6888"/>
    <w:rsid w:val="00FB69F5"/>
    <w:rsid w:val="00FB6C4B"/>
    <w:rsid w:val="00FB6D77"/>
    <w:rsid w:val="00FB6DD1"/>
    <w:rsid w:val="00FB7758"/>
    <w:rsid w:val="00FB79BE"/>
    <w:rsid w:val="00FB7B7A"/>
    <w:rsid w:val="00FC0038"/>
    <w:rsid w:val="00FC0E47"/>
    <w:rsid w:val="00FC0ECD"/>
    <w:rsid w:val="00FC113E"/>
    <w:rsid w:val="00FC1370"/>
    <w:rsid w:val="00FC20CC"/>
    <w:rsid w:val="00FC2449"/>
    <w:rsid w:val="00FC25A6"/>
    <w:rsid w:val="00FC2627"/>
    <w:rsid w:val="00FC29CF"/>
    <w:rsid w:val="00FC2DB4"/>
    <w:rsid w:val="00FC2F14"/>
    <w:rsid w:val="00FC2FDA"/>
    <w:rsid w:val="00FC3062"/>
    <w:rsid w:val="00FC330B"/>
    <w:rsid w:val="00FC35E9"/>
    <w:rsid w:val="00FC3668"/>
    <w:rsid w:val="00FC39EC"/>
    <w:rsid w:val="00FC3BD6"/>
    <w:rsid w:val="00FC4781"/>
    <w:rsid w:val="00FC4782"/>
    <w:rsid w:val="00FC4B5E"/>
    <w:rsid w:val="00FC4B98"/>
    <w:rsid w:val="00FC506B"/>
    <w:rsid w:val="00FC60C9"/>
    <w:rsid w:val="00FC623B"/>
    <w:rsid w:val="00FC65C7"/>
    <w:rsid w:val="00FC6829"/>
    <w:rsid w:val="00FC6A40"/>
    <w:rsid w:val="00FC6A84"/>
    <w:rsid w:val="00FC730D"/>
    <w:rsid w:val="00FC749B"/>
    <w:rsid w:val="00FC7703"/>
    <w:rsid w:val="00FC7732"/>
    <w:rsid w:val="00FC79DE"/>
    <w:rsid w:val="00FC7BA6"/>
    <w:rsid w:val="00FD023C"/>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CCD"/>
    <w:rsid w:val="00FD56FB"/>
    <w:rsid w:val="00FD5996"/>
    <w:rsid w:val="00FD5FB9"/>
    <w:rsid w:val="00FD6441"/>
    <w:rsid w:val="00FD6605"/>
    <w:rsid w:val="00FD6BDD"/>
    <w:rsid w:val="00FD73B9"/>
    <w:rsid w:val="00FD73FC"/>
    <w:rsid w:val="00FD77A8"/>
    <w:rsid w:val="00FD7A4E"/>
    <w:rsid w:val="00FD7D80"/>
    <w:rsid w:val="00FE0561"/>
    <w:rsid w:val="00FE0D8B"/>
    <w:rsid w:val="00FE102F"/>
    <w:rsid w:val="00FE19A3"/>
    <w:rsid w:val="00FE2145"/>
    <w:rsid w:val="00FE2440"/>
    <w:rsid w:val="00FE2B17"/>
    <w:rsid w:val="00FE2B2E"/>
    <w:rsid w:val="00FE2BC4"/>
    <w:rsid w:val="00FE30DC"/>
    <w:rsid w:val="00FE31D0"/>
    <w:rsid w:val="00FE31D1"/>
    <w:rsid w:val="00FE32E7"/>
    <w:rsid w:val="00FE3476"/>
    <w:rsid w:val="00FE37D5"/>
    <w:rsid w:val="00FE3B3B"/>
    <w:rsid w:val="00FE3D0F"/>
    <w:rsid w:val="00FE3D92"/>
    <w:rsid w:val="00FE4ED3"/>
    <w:rsid w:val="00FE5397"/>
    <w:rsid w:val="00FE53FA"/>
    <w:rsid w:val="00FE5590"/>
    <w:rsid w:val="00FE5660"/>
    <w:rsid w:val="00FE56C2"/>
    <w:rsid w:val="00FE5A2E"/>
    <w:rsid w:val="00FE5A56"/>
    <w:rsid w:val="00FE5D69"/>
    <w:rsid w:val="00FE5DAE"/>
    <w:rsid w:val="00FE5E34"/>
    <w:rsid w:val="00FE5F07"/>
    <w:rsid w:val="00FE605F"/>
    <w:rsid w:val="00FE61DB"/>
    <w:rsid w:val="00FE65E0"/>
    <w:rsid w:val="00FE6FAA"/>
    <w:rsid w:val="00FE7070"/>
    <w:rsid w:val="00FE7C46"/>
    <w:rsid w:val="00FF0552"/>
    <w:rsid w:val="00FF08E1"/>
    <w:rsid w:val="00FF0AD2"/>
    <w:rsid w:val="00FF0D4E"/>
    <w:rsid w:val="00FF1446"/>
    <w:rsid w:val="00FF1855"/>
    <w:rsid w:val="00FF20C0"/>
    <w:rsid w:val="00FF217E"/>
    <w:rsid w:val="00FF21D4"/>
    <w:rsid w:val="00FF265F"/>
    <w:rsid w:val="00FF2684"/>
    <w:rsid w:val="00FF2705"/>
    <w:rsid w:val="00FF2A42"/>
    <w:rsid w:val="00FF2C6C"/>
    <w:rsid w:val="00FF366F"/>
    <w:rsid w:val="00FF416F"/>
    <w:rsid w:val="00FF4F0B"/>
    <w:rsid w:val="00FF5059"/>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34A72E2C-E549-4DE7-B403-188908B7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31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45"/>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uiPriority w:val="35"/>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__3.vsdx"/><Relationship Id="rId25" Type="http://schemas.openxmlformats.org/officeDocument/2006/relationships/package" Target="embeddings/Microsoft_Visio___6.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__5.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2.vsdx"/><Relationship Id="rId22" Type="http://schemas.openxmlformats.org/officeDocument/2006/relationships/image" Target="media/image10.emf"/><Relationship Id="rId27"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2CE73-B3D9-428E-9456-A5AD6F51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9252</Words>
  <Characters>52740</Characters>
  <Application>Microsoft Office Word</Application>
  <DocSecurity>0</DocSecurity>
  <Lines>439</Lines>
  <Paragraphs>123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61869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cp:lastModifiedBy>张仲丹 (Zhongdan Zhang)</cp:lastModifiedBy>
  <cp:revision>2</cp:revision>
  <cp:lastPrinted>2010-04-02T09:58:00Z</cp:lastPrinted>
  <dcterms:created xsi:type="dcterms:W3CDTF">2024-02-19T10:59:00Z</dcterms:created>
  <dcterms:modified xsi:type="dcterms:W3CDTF">2024-02-19T10:59:00Z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